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749E" w14:textId="4D19AF0F" w:rsidR="00DF731F" w:rsidRPr="00A52256" w:rsidRDefault="00DF731F" w:rsidP="00DF731F">
      <w:pPr>
        <w:spacing w:before="60" w:after="60" w:line="276" w:lineRule="auto"/>
        <w:jc w:val="both"/>
        <w:rPr>
          <w:rFonts w:cstheme="minorHAnsi"/>
        </w:rPr>
      </w:pPr>
      <w:r w:rsidRPr="00A52256">
        <w:rPr>
          <w:rFonts w:cstheme="minorHAnsi"/>
        </w:rPr>
        <w:t xml:space="preserve">Załącznik nr </w:t>
      </w:r>
      <w:r w:rsidR="00701F95">
        <w:rPr>
          <w:rFonts w:cstheme="minorHAnsi"/>
        </w:rPr>
        <w:t>7</w:t>
      </w:r>
      <w:r w:rsidRPr="00A52256">
        <w:rPr>
          <w:rFonts w:cstheme="minorHAnsi"/>
        </w:rPr>
        <w:t xml:space="preserve"> do SWZ</w:t>
      </w:r>
    </w:p>
    <w:p w14:paraId="65A87A60" w14:textId="77777777" w:rsidR="00DF731F" w:rsidRDefault="00DF731F" w:rsidP="00DF731F">
      <w:pPr>
        <w:spacing w:before="60" w:after="60" w:line="276" w:lineRule="auto"/>
        <w:rPr>
          <w:rFonts w:cstheme="minorHAnsi"/>
          <w:b/>
          <w:bCs/>
        </w:rPr>
      </w:pPr>
    </w:p>
    <w:p w14:paraId="67098916" w14:textId="40F3D7BE" w:rsidR="00DF731F" w:rsidRPr="00A52256" w:rsidRDefault="00DF731F" w:rsidP="00DF731F">
      <w:pPr>
        <w:spacing w:before="60" w:after="60" w:line="276" w:lineRule="auto"/>
        <w:rPr>
          <w:rFonts w:cstheme="minorHAnsi"/>
          <w:b/>
          <w:bCs/>
        </w:rPr>
      </w:pPr>
      <w:r w:rsidRPr="00A52256">
        <w:rPr>
          <w:rFonts w:cstheme="minorHAnsi"/>
          <w:b/>
          <w:bCs/>
        </w:rPr>
        <w:t>SZCZEGÓŁOWY OPIS PRZEDMIOTU ZAMÓWIENIA</w:t>
      </w:r>
    </w:p>
    <w:p w14:paraId="7AF6BEFA" w14:textId="77777777" w:rsidR="00DF731F" w:rsidRDefault="00DF731F" w:rsidP="00F76FFD">
      <w:pPr>
        <w:spacing w:before="60" w:after="60" w:line="240" w:lineRule="auto"/>
        <w:rPr>
          <w:rFonts w:cstheme="minorHAnsi"/>
        </w:rPr>
      </w:pPr>
    </w:p>
    <w:p w14:paraId="07E07C91" w14:textId="1AF4A1AB" w:rsidR="006415A3" w:rsidRPr="00BF61F1" w:rsidRDefault="006415A3" w:rsidP="00F76FFD">
      <w:p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Przedmiot zamówienia</w:t>
      </w:r>
    </w:p>
    <w:p w14:paraId="638CD336" w14:textId="1C1E24EA" w:rsidR="00BF61F1" w:rsidRPr="00BF61F1" w:rsidRDefault="00BF61F1" w:rsidP="00F76FFD">
      <w:pPr>
        <w:spacing w:before="60" w:after="60" w:line="240" w:lineRule="auto"/>
        <w:rPr>
          <w:rFonts w:cstheme="minorHAnsi"/>
          <w:b/>
          <w:bCs/>
        </w:rPr>
      </w:pPr>
      <w:r w:rsidRPr="00BF61F1">
        <w:rPr>
          <w:rFonts w:cstheme="minorHAnsi"/>
          <w:b/>
          <w:bCs/>
        </w:rPr>
        <w:t>1. Zakres ogólny</w:t>
      </w:r>
    </w:p>
    <w:p w14:paraId="48BD9E3F" w14:textId="1F04AA4B" w:rsidR="009B7A72" w:rsidRDefault="00503A7C" w:rsidP="00F76FFD">
      <w:pPr>
        <w:spacing w:before="60" w:after="60" w:line="240" w:lineRule="auto"/>
        <w:rPr>
          <w:rFonts w:cstheme="minorHAnsi"/>
        </w:rPr>
      </w:pPr>
      <w:r w:rsidRPr="00503A7C">
        <w:rPr>
          <w:rFonts w:cstheme="minorHAnsi"/>
        </w:rPr>
        <w:t xml:space="preserve">Przedmiotem zamówienia jest kompleksowa dostawa fabrycznie nowego, nieużywanego sprzętu gastronomicznego oraz elementów wyposażenia technologicznego kuchni </w:t>
      </w:r>
      <w:r>
        <w:rPr>
          <w:rFonts w:cstheme="minorHAnsi"/>
        </w:rPr>
        <w:br/>
      </w:r>
      <w:r w:rsidRPr="00503A7C">
        <w:rPr>
          <w:rFonts w:cstheme="minorHAnsi"/>
        </w:rPr>
        <w:t>i pomieszczeń gastronomicznych, obejmująca wykonanie</w:t>
      </w:r>
      <w:r>
        <w:rPr>
          <w:rFonts w:cstheme="minorHAnsi"/>
        </w:rPr>
        <w:t xml:space="preserve"> </w:t>
      </w:r>
      <w:r w:rsidRPr="00503A7C">
        <w:rPr>
          <w:rFonts w:cstheme="minorHAnsi"/>
        </w:rPr>
        <w:t xml:space="preserve">zabudowy technologicznej kuchni </w:t>
      </w:r>
      <w:r>
        <w:rPr>
          <w:rFonts w:cstheme="minorHAnsi"/>
        </w:rPr>
        <w:br/>
      </w:r>
      <w:r w:rsidRPr="00503A7C">
        <w:rPr>
          <w:rFonts w:cstheme="minorHAnsi"/>
        </w:rPr>
        <w:t>i zaplecza gastronomicznego</w:t>
      </w:r>
      <w:r>
        <w:rPr>
          <w:rFonts w:cstheme="minorHAnsi"/>
        </w:rPr>
        <w:t xml:space="preserve">, </w:t>
      </w:r>
      <w:r w:rsidRPr="00503A7C">
        <w:rPr>
          <w:rFonts w:cstheme="minorHAnsi"/>
        </w:rPr>
        <w:t>montaż, instalację oraz uruchomienie profesjonalnego wyposażenia gastronomicznego</w:t>
      </w:r>
      <w:r>
        <w:rPr>
          <w:rFonts w:cstheme="minorHAnsi"/>
        </w:rPr>
        <w:t xml:space="preserve"> </w:t>
      </w:r>
      <w:r w:rsidRPr="00503A7C">
        <w:rPr>
          <w:rFonts w:cstheme="minorHAnsi"/>
        </w:rPr>
        <w:t xml:space="preserve">przeznaczonego dla Zakładu Aktywności Zawodowej </w:t>
      </w:r>
      <w:r w:rsidR="00CD5799">
        <w:rPr>
          <w:rFonts w:cstheme="minorHAnsi"/>
        </w:rPr>
        <w:t xml:space="preserve">w </w:t>
      </w:r>
      <w:r w:rsidRPr="00503A7C">
        <w:rPr>
          <w:rFonts w:cstheme="minorHAnsi"/>
        </w:rPr>
        <w:t>Tarnobrzeg</w:t>
      </w:r>
      <w:r w:rsidR="00CD5799">
        <w:rPr>
          <w:rFonts w:cstheme="minorHAnsi"/>
        </w:rPr>
        <w:t>u</w:t>
      </w:r>
      <w:r w:rsidR="00CB0531">
        <w:rPr>
          <w:rFonts w:cstheme="minorHAnsi"/>
        </w:rPr>
        <w:t>.</w:t>
      </w:r>
    </w:p>
    <w:p w14:paraId="34E607DA" w14:textId="77777777" w:rsidR="009D368B" w:rsidRDefault="009D368B" w:rsidP="00F76FFD">
      <w:pPr>
        <w:spacing w:before="60" w:after="60" w:line="240" w:lineRule="auto"/>
        <w:rPr>
          <w:rFonts w:cstheme="minorHAnsi"/>
        </w:rPr>
      </w:pPr>
    </w:p>
    <w:p w14:paraId="1500BADB" w14:textId="4575D3B1" w:rsidR="00503A7C" w:rsidRDefault="00FF22B4" w:rsidP="00FF22B4">
      <w:pPr>
        <w:spacing w:before="60" w:after="60" w:line="276" w:lineRule="auto"/>
        <w:rPr>
          <w:rFonts w:cstheme="minorHAnsi"/>
        </w:rPr>
      </w:pPr>
      <w:r w:rsidRPr="00A52256">
        <w:rPr>
          <w:rFonts w:cstheme="minorHAnsi"/>
          <w:b/>
          <w:bCs/>
        </w:rPr>
        <w:t>2.</w:t>
      </w:r>
      <w:r w:rsidRPr="00A52256">
        <w:rPr>
          <w:rFonts w:cstheme="minorHAnsi"/>
        </w:rPr>
        <w:t xml:space="preserve"> </w:t>
      </w:r>
      <w:r w:rsidRPr="00A52256">
        <w:rPr>
          <w:rFonts w:cstheme="minorHAnsi"/>
          <w:b/>
          <w:bCs/>
        </w:rPr>
        <w:t>Kody CPV</w:t>
      </w:r>
    </w:p>
    <w:p w14:paraId="680982E2" w14:textId="0DC270C6" w:rsidR="009B7A72" w:rsidRPr="00C74548" w:rsidRDefault="009B7A72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 xml:space="preserve">CPV </w:t>
      </w:r>
      <w:r w:rsidR="00876932" w:rsidRPr="00C74548">
        <w:rPr>
          <w:rFonts w:cstheme="minorHAnsi"/>
        </w:rPr>
        <w:t xml:space="preserve">39314000-6 </w:t>
      </w:r>
      <w:r w:rsidR="009A5322">
        <w:rPr>
          <w:rFonts w:cstheme="minorHAnsi"/>
        </w:rPr>
        <w:t xml:space="preserve">- </w:t>
      </w:r>
      <w:r w:rsidR="00876932" w:rsidRPr="00C74548">
        <w:rPr>
          <w:rFonts w:cstheme="minorHAnsi"/>
        </w:rPr>
        <w:t>Przemysłowy sprzęt kuchenny</w:t>
      </w:r>
    </w:p>
    <w:p w14:paraId="7E68C87D" w14:textId="4981E42C" w:rsidR="00876932" w:rsidRPr="00C74548" w:rsidRDefault="00876932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>CPV 39312000-2</w:t>
      </w:r>
      <w:r w:rsidRPr="00C74548">
        <w:t xml:space="preserve"> </w:t>
      </w:r>
      <w:r w:rsidR="009A5322">
        <w:t xml:space="preserve">- </w:t>
      </w:r>
      <w:r w:rsidRPr="00C74548">
        <w:rPr>
          <w:rFonts w:cstheme="minorHAnsi"/>
        </w:rPr>
        <w:t>Urządzenia do przygotowania żywności</w:t>
      </w:r>
    </w:p>
    <w:p w14:paraId="16AF0D6F" w14:textId="306699B5" w:rsidR="00C74548" w:rsidRPr="00C74548" w:rsidRDefault="00C74548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 xml:space="preserve">CPV 39711100-0 </w:t>
      </w:r>
      <w:r w:rsidR="009A5322">
        <w:rPr>
          <w:rFonts w:cstheme="minorHAnsi"/>
        </w:rPr>
        <w:t xml:space="preserve">- </w:t>
      </w:r>
      <w:r w:rsidRPr="00C74548">
        <w:rPr>
          <w:rFonts w:cstheme="minorHAnsi"/>
        </w:rPr>
        <w:t>Chłodziarki i zamrażarki Urządzenia chłodnicze.</w:t>
      </w:r>
    </w:p>
    <w:p w14:paraId="0E67665A" w14:textId="578D68FA" w:rsidR="00876932" w:rsidRPr="00C74548" w:rsidRDefault="00C74548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 xml:space="preserve">CPV 39141000-2 </w:t>
      </w:r>
      <w:r w:rsidR="009A5322">
        <w:rPr>
          <w:rFonts w:cstheme="minorHAnsi"/>
        </w:rPr>
        <w:t xml:space="preserve">- </w:t>
      </w:r>
      <w:r w:rsidRPr="00C74548">
        <w:rPr>
          <w:rFonts w:cstheme="minorHAnsi"/>
        </w:rPr>
        <w:t>Meble i wyposażenie kuchni: Stoły robocze, szafy, regały ze stali nierdzewnej.</w:t>
      </w:r>
    </w:p>
    <w:p w14:paraId="79657D31" w14:textId="0A4F04E3" w:rsidR="00C74548" w:rsidRPr="00C74548" w:rsidRDefault="00C74548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>CPV 50882000-1</w:t>
      </w:r>
      <w:r w:rsidR="009A5322">
        <w:rPr>
          <w:rFonts w:cstheme="minorHAnsi"/>
        </w:rPr>
        <w:t xml:space="preserve"> - </w:t>
      </w:r>
      <w:r w:rsidRPr="00C74548">
        <w:rPr>
          <w:rFonts w:cstheme="minorHAnsi"/>
        </w:rPr>
        <w:t xml:space="preserve">Usługi naprawy i konserwacji </w:t>
      </w:r>
    </w:p>
    <w:p w14:paraId="729FC936" w14:textId="76D69948" w:rsidR="00C74548" w:rsidRPr="00C74548" w:rsidRDefault="00C74548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>CPV 80511000-9 - Usługi szkolenia personelu</w:t>
      </w:r>
    </w:p>
    <w:p w14:paraId="5C6D01A6" w14:textId="5F593C4D" w:rsidR="00852E9B" w:rsidRPr="00C74548" w:rsidRDefault="00C74548" w:rsidP="00F76FFD">
      <w:pPr>
        <w:spacing w:before="60" w:after="60" w:line="240" w:lineRule="auto"/>
        <w:rPr>
          <w:rFonts w:cstheme="minorHAnsi"/>
        </w:rPr>
      </w:pPr>
      <w:r w:rsidRPr="00C74548">
        <w:rPr>
          <w:rFonts w:cstheme="minorHAnsi"/>
        </w:rPr>
        <w:t>CPV 51120000-9 - Usługi instalowania urządzeń mechanicznych</w:t>
      </w:r>
    </w:p>
    <w:p w14:paraId="18577F39" w14:textId="77777777" w:rsidR="00C74548" w:rsidRDefault="00C74548" w:rsidP="00F76FFD">
      <w:pPr>
        <w:spacing w:before="60" w:after="60" w:line="240" w:lineRule="auto"/>
        <w:rPr>
          <w:rFonts w:cstheme="minorHAnsi"/>
          <w:b/>
          <w:bCs/>
        </w:rPr>
      </w:pPr>
    </w:p>
    <w:p w14:paraId="28910B22" w14:textId="521C7079" w:rsidR="00525013" w:rsidRPr="00525013" w:rsidRDefault="00FF22B4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3. </w:t>
      </w:r>
      <w:r w:rsidR="00525013" w:rsidRPr="00525013">
        <w:rPr>
          <w:rFonts w:cstheme="minorHAnsi"/>
          <w:b/>
          <w:bCs/>
        </w:rPr>
        <w:t>Wymagania Zamawiającego:</w:t>
      </w:r>
    </w:p>
    <w:p w14:paraId="3DB3DFEA" w14:textId="77777777" w:rsidR="00525013" w:rsidRDefault="00525013" w:rsidP="00F76FFD">
      <w:pPr>
        <w:spacing w:before="60" w:after="60" w:line="240" w:lineRule="auto"/>
        <w:rPr>
          <w:rFonts w:cstheme="minorHAnsi"/>
          <w:b/>
          <w:bCs/>
        </w:rPr>
      </w:pPr>
    </w:p>
    <w:p w14:paraId="70BE8450" w14:textId="07FB76B6" w:rsidR="00503A7C" w:rsidRPr="00FF22B4" w:rsidRDefault="00503A7C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FF22B4">
        <w:rPr>
          <w:rFonts w:cstheme="minorHAnsi"/>
          <w:color w:val="000000" w:themeColor="text1"/>
        </w:rPr>
        <w:t xml:space="preserve">Wszystkie urządzenia </w:t>
      </w:r>
      <w:r w:rsidR="002B3D6A" w:rsidRPr="00FF22B4">
        <w:rPr>
          <w:rFonts w:cstheme="minorHAnsi"/>
          <w:color w:val="000000" w:themeColor="text1"/>
        </w:rPr>
        <w:t xml:space="preserve">dostarczone do Zamawiającego </w:t>
      </w:r>
      <w:r w:rsidRPr="00FF22B4">
        <w:rPr>
          <w:rFonts w:cstheme="minorHAnsi"/>
          <w:color w:val="000000" w:themeColor="text1"/>
        </w:rPr>
        <w:t xml:space="preserve">muszą być nowe, nieużywane </w:t>
      </w:r>
      <w:r w:rsidR="003B5585" w:rsidRPr="00FF22B4">
        <w:rPr>
          <w:rFonts w:cstheme="minorHAnsi"/>
          <w:color w:val="000000" w:themeColor="text1"/>
        </w:rPr>
        <w:br/>
      </w:r>
      <w:r w:rsidRPr="00FF22B4">
        <w:rPr>
          <w:rFonts w:cstheme="minorHAnsi"/>
          <w:color w:val="000000" w:themeColor="text1"/>
        </w:rPr>
        <w:t xml:space="preserve">i przeznaczone do wyposażenia obiektów zajmujących się zbiorowym żywieniem. </w:t>
      </w:r>
    </w:p>
    <w:p w14:paraId="2FDFEBE2" w14:textId="7EC096F0" w:rsidR="005C21A9" w:rsidRPr="00FF22B4" w:rsidRDefault="007F6808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FF22B4">
        <w:rPr>
          <w:rFonts w:cstheme="minorHAnsi"/>
          <w:b/>
          <w:bCs/>
          <w:color w:val="000000" w:themeColor="text1"/>
        </w:rPr>
        <w:t>Wymagania materiałowe</w:t>
      </w:r>
      <w:r w:rsidR="00503A7C" w:rsidRPr="00FF22B4">
        <w:rPr>
          <w:rFonts w:cstheme="minorHAnsi"/>
          <w:color w:val="000000" w:themeColor="text1"/>
        </w:rPr>
        <w:t>:</w:t>
      </w:r>
      <w:r w:rsidRPr="00FF22B4">
        <w:rPr>
          <w:rFonts w:cstheme="minorHAnsi"/>
          <w:color w:val="000000" w:themeColor="text1"/>
        </w:rPr>
        <w:t xml:space="preserve"> wszystkie urządzenia gastronomiczne, meble</w:t>
      </w:r>
      <w:r w:rsidR="005C21A9" w:rsidRPr="00FF22B4">
        <w:rPr>
          <w:rFonts w:cstheme="minorHAnsi"/>
          <w:color w:val="000000" w:themeColor="text1"/>
        </w:rPr>
        <w:t>, urządzenia elektryczne</w:t>
      </w:r>
      <w:r w:rsidRPr="00FF22B4">
        <w:rPr>
          <w:rFonts w:cstheme="minorHAnsi"/>
          <w:color w:val="000000" w:themeColor="text1"/>
        </w:rPr>
        <w:t xml:space="preserve"> oraz </w:t>
      </w:r>
      <w:r w:rsidRPr="00FF22B4">
        <w:rPr>
          <w:rFonts w:cstheme="minorHAnsi"/>
          <w:color w:val="000000" w:themeColor="text1"/>
          <w:u w:val="single"/>
        </w:rPr>
        <w:t xml:space="preserve">elementy zabudowy kuchennej </w:t>
      </w:r>
      <w:r w:rsidR="009D368B" w:rsidRPr="00FF22B4">
        <w:rPr>
          <w:rFonts w:cstheme="minorHAnsi"/>
          <w:b/>
          <w:bCs/>
          <w:color w:val="000000" w:themeColor="text1"/>
          <w:u w:val="single"/>
        </w:rPr>
        <w:t>montowane w kuchni</w:t>
      </w:r>
      <w:r w:rsidR="009D368B" w:rsidRPr="00FF22B4">
        <w:rPr>
          <w:rFonts w:cstheme="minorHAnsi"/>
          <w:color w:val="000000" w:themeColor="text1"/>
          <w:u w:val="single"/>
        </w:rPr>
        <w:t xml:space="preserve"> </w:t>
      </w:r>
      <w:r w:rsidRPr="00FF22B4">
        <w:rPr>
          <w:rFonts w:cstheme="minorHAnsi"/>
          <w:color w:val="000000" w:themeColor="text1"/>
          <w:u w:val="single"/>
        </w:rPr>
        <w:t>muszą być wykonane ze stali nierdzewnej gatunku min. AISI 304</w:t>
      </w:r>
      <w:r w:rsidR="007A7AD8" w:rsidRPr="00FF22B4">
        <w:rPr>
          <w:rFonts w:cstheme="minorHAnsi"/>
          <w:color w:val="000000" w:themeColor="text1"/>
          <w:u w:val="single"/>
        </w:rPr>
        <w:t xml:space="preserve"> lub równoważnej</w:t>
      </w:r>
      <w:r w:rsidRPr="00FF22B4">
        <w:rPr>
          <w:rFonts w:cstheme="minorHAnsi"/>
          <w:color w:val="000000" w:themeColor="text1"/>
        </w:rPr>
        <w:t xml:space="preserve">. Stal winna charakteryzować się wysoką odpornością na korozję, działanie kwasów organicznych, wody, pary wodnej oraz środków czyszczących stosowanych w gastronomii. </w:t>
      </w:r>
      <w:r w:rsidR="009E2A8E" w:rsidRPr="00FF22B4">
        <w:rPr>
          <w:rFonts w:cstheme="minorHAnsi"/>
          <w:color w:val="000000" w:themeColor="text1"/>
        </w:rPr>
        <w:t>Wyjątek stanowi taboret gazowy, którego podstawa może być wykonana ze stali o niższych parametrach np. stali ferrytycznej lub równoważnej.</w:t>
      </w:r>
    </w:p>
    <w:p w14:paraId="10656349" w14:textId="4C3834B5" w:rsidR="005C21A9" w:rsidRPr="00FF22B4" w:rsidRDefault="009D368B" w:rsidP="00F76FFD">
      <w:pPr>
        <w:pStyle w:val="Akapitzlist"/>
        <w:spacing w:before="120" w:after="120" w:line="240" w:lineRule="auto"/>
        <w:ind w:left="714"/>
        <w:rPr>
          <w:rFonts w:cstheme="minorHAnsi"/>
          <w:color w:val="000000" w:themeColor="text1"/>
        </w:rPr>
      </w:pPr>
      <w:r w:rsidRPr="00FF22B4">
        <w:rPr>
          <w:rFonts w:cstheme="minorHAnsi"/>
          <w:b/>
          <w:bCs/>
          <w:color w:val="000000" w:themeColor="text1"/>
        </w:rPr>
        <w:t>W pozostałych pomieszczeniach</w:t>
      </w:r>
      <w:r w:rsidRPr="00FF22B4">
        <w:rPr>
          <w:rFonts w:cstheme="minorHAnsi"/>
          <w:color w:val="000000" w:themeColor="text1"/>
        </w:rPr>
        <w:t xml:space="preserve"> </w:t>
      </w:r>
      <w:r w:rsidR="004D1E78" w:rsidRPr="00FF22B4">
        <w:rPr>
          <w:rFonts w:cstheme="minorHAnsi"/>
          <w:color w:val="000000" w:themeColor="text1"/>
        </w:rPr>
        <w:t>urządzenia</w:t>
      </w:r>
      <w:r w:rsidR="005C21A9" w:rsidRPr="00FF22B4">
        <w:rPr>
          <w:rFonts w:cstheme="minorHAnsi"/>
          <w:color w:val="000000" w:themeColor="text1"/>
        </w:rPr>
        <w:t xml:space="preserve"> elektryczne</w:t>
      </w:r>
      <w:r w:rsidR="004D1E78" w:rsidRPr="00FF22B4">
        <w:rPr>
          <w:rFonts w:cstheme="minorHAnsi"/>
          <w:color w:val="000000" w:themeColor="text1"/>
        </w:rPr>
        <w:t xml:space="preserve"> i mebl</w:t>
      </w:r>
      <w:r w:rsidR="001578D7" w:rsidRPr="00FF22B4">
        <w:rPr>
          <w:rFonts w:cstheme="minorHAnsi"/>
          <w:color w:val="000000" w:themeColor="text1"/>
        </w:rPr>
        <w:t>e</w:t>
      </w:r>
      <w:r w:rsidR="004D1E78" w:rsidRPr="00FF22B4">
        <w:rPr>
          <w:rFonts w:cstheme="minorHAnsi"/>
          <w:color w:val="000000" w:themeColor="text1"/>
        </w:rPr>
        <w:t xml:space="preserve">, </w:t>
      </w:r>
      <w:r w:rsidR="005C21A9" w:rsidRPr="00FF22B4">
        <w:rPr>
          <w:rFonts w:cstheme="minorHAnsi"/>
          <w:color w:val="000000" w:themeColor="text1"/>
        </w:rPr>
        <w:t xml:space="preserve">a także </w:t>
      </w:r>
      <w:r w:rsidR="004D1E78" w:rsidRPr="00FF22B4">
        <w:rPr>
          <w:rFonts w:cstheme="minorHAnsi"/>
          <w:color w:val="000000" w:themeColor="text1"/>
        </w:rPr>
        <w:t xml:space="preserve">stoły </w:t>
      </w:r>
      <w:r w:rsidR="003B5585" w:rsidRPr="00FF22B4">
        <w:rPr>
          <w:rFonts w:cstheme="minorHAnsi"/>
          <w:color w:val="000000" w:themeColor="text1"/>
        </w:rPr>
        <w:br/>
      </w:r>
      <w:r w:rsidR="004D1E78" w:rsidRPr="00FF22B4">
        <w:rPr>
          <w:rFonts w:cstheme="minorHAnsi"/>
          <w:color w:val="000000" w:themeColor="text1"/>
        </w:rPr>
        <w:t xml:space="preserve">i platformy mobilne </w:t>
      </w:r>
      <w:r w:rsidR="009E2A8E" w:rsidRPr="00FF22B4">
        <w:rPr>
          <w:rFonts w:cstheme="minorHAnsi"/>
          <w:color w:val="000000" w:themeColor="text1"/>
        </w:rPr>
        <w:t xml:space="preserve">(tj. stoły metalowe na kółkach w kuchni) </w:t>
      </w:r>
      <w:r w:rsidR="004D1E78" w:rsidRPr="00FF22B4">
        <w:rPr>
          <w:rFonts w:cstheme="minorHAnsi"/>
          <w:color w:val="000000" w:themeColor="text1"/>
        </w:rPr>
        <w:t xml:space="preserve">mogą być wykonane </w:t>
      </w:r>
      <w:r w:rsidR="00F76FFD" w:rsidRPr="00FF22B4">
        <w:rPr>
          <w:rFonts w:cstheme="minorHAnsi"/>
          <w:color w:val="000000" w:themeColor="text1"/>
        </w:rPr>
        <w:br/>
      </w:r>
      <w:r w:rsidR="004D1E78" w:rsidRPr="00FF22B4">
        <w:rPr>
          <w:rFonts w:cstheme="minorHAnsi"/>
          <w:color w:val="000000" w:themeColor="text1"/>
        </w:rPr>
        <w:t xml:space="preserve">z niższej jakości stali </w:t>
      </w:r>
      <w:r w:rsidR="005C21A9" w:rsidRPr="00FF22B4">
        <w:rPr>
          <w:rFonts w:cstheme="minorHAnsi"/>
          <w:color w:val="000000" w:themeColor="text1"/>
        </w:rPr>
        <w:t>np. stali ferrytycznej lub równoważnej.</w:t>
      </w:r>
    </w:p>
    <w:p w14:paraId="6B1BD8BA" w14:textId="11DEEF9E" w:rsidR="009E2A8E" w:rsidRPr="00FF22B4" w:rsidRDefault="009E2A8E" w:rsidP="00F76FFD">
      <w:pPr>
        <w:pStyle w:val="Akapitzlist"/>
        <w:spacing w:before="120" w:after="120" w:line="240" w:lineRule="auto"/>
        <w:ind w:left="714"/>
        <w:rPr>
          <w:rFonts w:cstheme="minorHAnsi"/>
          <w:color w:val="000000" w:themeColor="text1"/>
        </w:rPr>
      </w:pPr>
      <w:r w:rsidRPr="00FF22B4">
        <w:rPr>
          <w:rFonts w:cstheme="minorHAnsi"/>
          <w:b/>
          <w:bCs/>
          <w:color w:val="000000" w:themeColor="text1"/>
          <w:u w:val="single"/>
        </w:rPr>
        <w:lastRenderedPageBreak/>
        <w:t>Umywalka w kuchni oraz umywalki do rąk</w:t>
      </w:r>
      <w:r w:rsidRPr="00FF22B4">
        <w:rPr>
          <w:rFonts w:cstheme="minorHAnsi"/>
          <w:b/>
          <w:bCs/>
          <w:color w:val="000000" w:themeColor="text1"/>
        </w:rPr>
        <w:t xml:space="preserve"> wraz z bateriami w pozostałych pomieszczeniach mogą być wykonane ze stali o niższych parametrach. Ich wymiary powinny być dostosowane do wymogów sanitarnych i wielkości pomieszczenia.</w:t>
      </w:r>
    </w:p>
    <w:p w14:paraId="46A605AE" w14:textId="1633BD2A" w:rsidR="005C21A9" w:rsidRPr="002B3D6A" w:rsidRDefault="005C21A9" w:rsidP="00F76FFD">
      <w:pPr>
        <w:pStyle w:val="Akapitzlist"/>
        <w:spacing w:before="120" w:after="120" w:line="240" w:lineRule="auto"/>
        <w:ind w:left="714"/>
        <w:rPr>
          <w:rFonts w:cstheme="minorHAnsi"/>
        </w:rPr>
      </w:pPr>
      <w:r w:rsidRPr="002B3D6A">
        <w:rPr>
          <w:rFonts w:cstheme="minorHAnsi"/>
        </w:rPr>
        <w:t>Wymagania te nie dotyczą urządzeń typu: waga, mikser, krajalnica, wilk do mięsa, czajnik, ekspres do kawy, szatkownica, zmiękczacze do wody – w tym przypadku wiążące są opisy w Szczegółowym Opisie Przedmiotu Zamówienia.</w:t>
      </w:r>
    </w:p>
    <w:p w14:paraId="42401B79" w14:textId="3262B924" w:rsidR="007F6808" w:rsidRPr="00126249" w:rsidRDefault="005C21A9" w:rsidP="00F76FFD">
      <w:pPr>
        <w:pStyle w:val="Akapitzlist"/>
        <w:spacing w:before="120" w:after="120" w:line="240" w:lineRule="auto"/>
        <w:ind w:left="714"/>
        <w:rPr>
          <w:rFonts w:cstheme="minorHAnsi"/>
        </w:rPr>
      </w:pPr>
      <w:r>
        <w:rPr>
          <w:rFonts w:cstheme="minorHAnsi"/>
          <w:color w:val="EE0000"/>
        </w:rPr>
        <w:t xml:space="preserve"> </w:t>
      </w:r>
    </w:p>
    <w:p w14:paraId="757EAEE7" w14:textId="5BBA35F1" w:rsidR="009D368B" w:rsidRPr="005C21A9" w:rsidRDefault="005C21A9" w:rsidP="00F76FFD">
      <w:pPr>
        <w:pStyle w:val="Akapitzlist"/>
        <w:numPr>
          <w:ilvl w:val="0"/>
          <w:numId w:val="90"/>
        </w:numPr>
        <w:spacing w:before="120" w:after="120" w:line="240" w:lineRule="auto"/>
        <w:rPr>
          <w:rFonts w:cstheme="minorHAnsi"/>
        </w:rPr>
      </w:pPr>
      <w:r w:rsidRPr="005C21A9">
        <w:rPr>
          <w:rFonts w:cstheme="minorHAnsi"/>
        </w:rPr>
        <w:t xml:space="preserve">Zabudowa w ciągach technologicznych, </w:t>
      </w:r>
      <w:r w:rsidR="00DD6EC8">
        <w:rPr>
          <w:rFonts w:cstheme="minorHAnsi"/>
        </w:rPr>
        <w:t xml:space="preserve">winna być </w:t>
      </w:r>
      <w:r w:rsidRPr="005C21A9">
        <w:rPr>
          <w:rFonts w:cstheme="minorHAnsi"/>
        </w:rPr>
        <w:t>wykonana bez szczelin i przerw, uniemożliwiająca gromadzenie się zabrudzeń oraz ułatwiająca utrzymanie higieny.</w:t>
      </w:r>
    </w:p>
    <w:p w14:paraId="321F45AF" w14:textId="77777777" w:rsidR="005C21A9" w:rsidRDefault="005C21A9" w:rsidP="00F76FFD">
      <w:pPr>
        <w:pStyle w:val="Akapitzlist"/>
        <w:spacing w:before="120" w:after="120" w:line="240" w:lineRule="auto"/>
        <w:ind w:left="714"/>
        <w:rPr>
          <w:rFonts w:cstheme="minorHAnsi"/>
        </w:rPr>
      </w:pPr>
    </w:p>
    <w:p w14:paraId="79C859C6" w14:textId="5E6B9A06" w:rsidR="00525013" w:rsidRDefault="009D368B" w:rsidP="00F76FFD">
      <w:pPr>
        <w:pStyle w:val="Akapitzlist"/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</w:rPr>
      </w:pPr>
      <w:r w:rsidRPr="009D368B">
        <w:rPr>
          <w:rFonts w:cstheme="minorHAnsi"/>
          <w:b/>
          <w:bCs/>
          <w:u w:val="single"/>
        </w:rPr>
        <w:t>Konstrukcja:</w:t>
      </w:r>
      <w:r>
        <w:rPr>
          <w:rFonts w:cstheme="minorHAnsi"/>
          <w:u w:val="single"/>
        </w:rPr>
        <w:t xml:space="preserve"> konstrukcja z</w:t>
      </w:r>
      <w:r w:rsidR="00525013" w:rsidRPr="00525013">
        <w:rPr>
          <w:rFonts w:cstheme="minorHAnsi"/>
          <w:u w:val="single"/>
        </w:rPr>
        <w:t>abudow</w:t>
      </w:r>
      <w:r w:rsidR="00DD6EC8">
        <w:rPr>
          <w:rFonts w:cstheme="minorHAnsi"/>
          <w:u w:val="single"/>
        </w:rPr>
        <w:t>y</w:t>
      </w:r>
      <w:r w:rsidR="00525013" w:rsidRPr="00525013">
        <w:rPr>
          <w:rFonts w:cstheme="minorHAnsi"/>
          <w:u w:val="single"/>
        </w:rPr>
        <w:t xml:space="preserve"> musi być wykonana jako </w:t>
      </w:r>
      <w:r w:rsidR="00525013" w:rsidRPr="009D368B">
        <w:rPr>
          <w:rFonts w:cstheme="minorHAnsi"/>
          <w:b/>
          <w:bCs/>
          <w:u w:val="single"/>
        </w:rPr>
        <w:t>konstrukcja spawana</w:t>
      </w:r>
      <w:r w:rsidR="00525013" w:rsidRPr="00525013">
        <w:rPr>
          <w:rFonts w:cstheme="minorHAnsi"/>
        </w:rPr>
        <w:t xml:space="preserve">, zapewniająca trwałość, stabilność oraz wysoki standard higieniczny, z ograniczeniem do minimum szczelin i miejsc trudno dostępnych, umożliwiająca łatwe czyszczenie </w:t>
      </w:r>
      <w:r w:rsidR="003B5585">
        <w:rPr>
          <w:rFonts w:cstheme="minorHAnsi"/>
        </w:rPr>
        <w:br/>
      </w:r>
      <w:r w:rsidR="00525013" w:rsidRPr="00525013">
        <w:rPr>
          <w:rFonts w:cstheme="minorHAnsi"/>
        </w:rPr>
        <w:t>i utrzymanie w czystości.</w:t>
      </w:r>
    </w:p>
    <w:p w14:paraId="0CFB39E3" w14:textId="312E490D" w:rsidR="007F6808" w:rsidRDefault="007F6808" w:rsidP="00F76FFD">
      <w:pPr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</w:rPr>
      </w:pPr>
      <w:r w:rsidRPr="009D368B">
        <w:rPr>
          <w:rFonts w:cstheme="minorHAnsi"/>
          <w:b/>
          <w:bCs/>
        </w:rPr>
        <w:t>Montaż</w:t>
      </w:r>
      <w:r w:rsidRPr="007F6808">
        <w:rPr>
          <w:rFonts w:cstheme="minorHAnsi"/>
        </w:rPr>
        <w:t xml:space="preserve"> – urządzenia powinny być dostarczone i zamontowane wraz z ich wypoziomowaniem i trwałym ustawieniem, w taki sposób, aby były zachowane odpowiednie odległości zapewniające bezpieczny i komfortowy dostęp dla osób </w:t>
      </w:r>
      <w:r w:rsidR="00FB29A9">
        <w:rPr>
          <w:rFonts w:cstheme="minorHAnsi"/>
        </w:rPr>
        <w:br/>
      </w:r>
      <w:r w:rsidRPr="007F6808">
        <w:rPr>
          <w:rFonts w:cstheme="minorHAnsi"/>
        </w:rPr>
        <w:t>z niepełnosprawnościami oraz wygodne przemieszczanie się wokół stanowisk pracy.</w:t>
      </w:r>
    </w:p>
    <w:p w14:paraId="1916DAB2" w14:textId="65DC086C" w:rsidR="00525013" w:rsidRPr="003B5585" w:rsidRDefault="00525013" w:rsidP="00F76FFD">
      <w:pPr>
        <w:numPr>
          <w:ilvl w:val="0"/>
          <w:numId w:val="90"/>
        </w:numPr>
        <w:spacing w:before="120" w:after="120" w:line="240" w:lineRule="auto"/>
        <w:ind w:left="714" w:hanging="357"/>
        <w:rPr>
          <w:rFonts w:cstheme="minorHAnsi"/>
          <w:color w:val="000000" w:themeColor="text1"/>
        </w:rPr>
      </w:pPr>
      <w:r w:rsidRPr="003B5585">
        <w:rPr>
          <w:rFonts w:cstheme="minorHAnsi"/>
          <w:color w:val="000000" w:themeColor="text1"/>
        </w:rPr>
        <w:t>Wykonanie oraz montaż zabudowy kuchennej (stoły robocze, szafki, ciągi technologiczne, baseny, zlewy</w:t>
      </w:r>
      <w:r w:rsidR="00FC5372" w:rsidRPr="003B5585">
        <w:rPr>
          <w:rFonts w:cstheme="minorHAnsi"/>
          <w:color w:val="000000" w:themeColor="text1"/>
        </w:rPr>
        <w:t>, piec, zmywarki</w:t>
      </w:r>
      <w:r w:rsidRPr="003B5585">
        <w:rPr>
          <w:rFonts w:cstheme="minorHAnsi"/>
          <w:color w:val="000000" w:themeColor="text1"/>
        </w:rPr>
        <w:t xml:space="preserve">) </w:t>
      </w:r>
      <w:r w:rsidR="00E16DB6" w:rsidRPr="003B5585">
        <w:rPr>
          <w:rFonts w:cstheme="minorHAnsi"/>
          <w:color w:val="000000" w:themeColor="text1"/>
        </w:rPr>
        <w:t>winn</w:t>
      </w:r>
      <w:r w:rsidR="009A5322" w:rsidRPr="003B5585">
        <w:rPr>
          <w:rFonts w:cstheme="minorHAnsi"/>
          <w:color w:val="000000" w:themeColor="text1"/>
        </w:rPr>
        <w:t>y</w:t>
      </w:r>
      <w:r w:rsidR="00E16DB6" w:rsidRPr="003B5585">
        <w:rPr>
          <w:rFonts w:cstheme="minorHAnsi"/>
          <w:color w:val="000000" w:themeColor="text1"/>
        </w:rPr>
        <w:t xml:space="preserve"> być wykonane </w:t>
      </w:r>
      <w:r w:rsidRPr="003B5585">
        <w:rPr>
          <w:rFonts w:cstheme="minorHAnsi"/>
          <w:color w:val="000000" w:themeColor="text1"/>
        </w:rPr>
        <w:t>zgodnie z wymaganiami sanitarnymi oraz w nawiązaniu do dokumentacji projektowej tj.</w:t>
      </w:r>
      <w:r w:rsidR="00614CF1">
        <w:rPr>
          <w:rFonts w:cstheme="minorHAnsi"/>
          <w:color w:val="000000" w:themeColor="text1"/>
        </w:rPr>
        <w:t>,</w:t>
      </w:r>
      <w:r w:rsidRPr="003B5585">
        <w:rPr>
          <w:rFonts w:cstheme="minorHAnsi"/>
          <w:color w:val="000000" w:themeColor="text1"/>
        </w:rPr>
        <w:t xml:space="preserve"> </w:t>
      </w:r>
      <w:r w:rsidRPr="003B5585">
        <w:rPr>
          <w:rFonts w:cstheme="minorHAnsi"/>
          <w:b/>
          <w:bCs/>
          <w:color w:val="000000" w:themeColor="text1"/>
        </w:rPr>
        <w:t>„Część gastronomiczna. Technologia.</w:t>
      </w:r>
      <w:r w:rsidRPr="003B5585">
        <w:rPr>
          <w:rFonts w:cstheme="minorHAnsi"/>
          <w:color w:val="000000" w:themeColor="text1"/>
        </w:rPr>
        <w:t xml:space="preserve"> </w:t>
      </w:r>
      <w:r w:rsidRPr="003B5585">
        <w:rPr>
          <w:rFonts w:cstheme="minorHAnsi"/>
          <w:b/>
          <w:bCs/>
          <w:color w:val="000000" w:themeColor="text1"/>
        </w:rPr>
        <w:t>Wykonanie przebudowy i adaptacji budynku byłego Przedszkola przy ul. Przemysłowej 1 w Tarnobrzegu – os. Zakrzów z przeznaczeniem na Zakład Aktywności Zawodowej”</w:t>
      </w:r>
    </w:p>
    <w:p w14:paraId="7FC82160" w14:textId="7E1BBADA" w:rsidR="00BF61F1" w:rsidRPr="003B5585" w:rsidRDefault="00DD6EC8" w:rsidP="00F76FFD">
      <w:pPr>
        <w:pStyle w:val="Akapitzlist"/>
        <w:numPr>
          <w:ilvl w:val="0"/>
          <w:numId w:val="90"/>
        </w:numPr>
        <w:spacing w:before="60" w:after="60" w:line="240" w:lineRule="auto"/>
        <w:rPr>
          <w:rFonts w:cstheme="minorHAnsi"/>
          <w:color w:val="000000" w:themeColor="text1"/>
        </w:rPr>
      </w:pPr>
      <w:r w:rsidRPr="003B5585">
        <w:rPr>
          <w:rFonts w:cstheme="minorHAnsi"/>
          <w:color w:val="000000" w:themeColor="text1"/>
        </w:rPr>
        <w:t xml:space="preserve">Zamawiający wykonał niezbędne instalacje. Zadaniem wykonawcy będzie podłączenie </w:t>
      </w:r>
      <w:r w:rsidR="00BF61F1" w:rsidRPr="003B5585">
        <w:rPr>
          <w:rFonts w:cstheme="minorHAnsi"/>
          <w:color w:val="000000" w:themeColor="text1"/>
        </w:rPr>
        <w:t>urządzeń do istniejących instalacji:</w:t>
      </w:r>
    </w:p>
    <w:p w14:paraId="3BB55DD4" w14:textId="7E1C0C20" w:rsidR="00BF61F1" w:rsidRPr="00BF61F1" w:rsidRDefault="00DD6EC8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e</w:t>
      </w:r>
      <w:r w:rsidR="00BF61F1" w:rsidRPr="00BF61F1">
        <w:rPr>
          <w:rFonts w:cstheme="minorHAnsi"/>
        </w:rPr>
        <w:t>lektrycznych</w:t>
      </w:r>
      <w:r>
        <w:rPr>
          <w:rFonts w:cstheme="minorHAnsi"/>
        </w:rPr>
        <w:t>,</w:t>
      </w:r>
    </w:p>
    <w:p w14:paraId="37DD74E5" w14:textId="77777777" w:rsidR="00BF61F1" w:rsidRP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wodno-kanalizacyjnych,</w:t>
      </w:r>
    </w:p>
    <w:p w14:paraId="45DA37BA" w14:textId="12BCDD61" w:rsid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gazowych</w:t>
      </w:r>
      <w:r>
        <w:rPr>
          <w:rFonts w:cstheme="minorHAnsi"/>
        </w:rPr>
        <w:t>,</w:t>
      </w:r>
    </w:p>
    <w:p w14:paraId="1D6DFD66" w14:textId="65FF070D" w:rsid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wentylacyjnych.</w:t>
      </w:r>
    </w:p>
    <w:p w14:paraId="5F98BFCC" w14:textId="77777777" w:rsidR="00BF61F1" w:rsidRPr="00BF61F1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Uruchomienie próbne wszystkich urządzeń, regulację parametrów pracy oraz sprawdzenie ich poprawnego funkcjonowania.</w:t>
      </w:r>
    </w:p>
    <w:p w14:paraId="0202DE2A" w14:textId="2778B1FB" w:rsidR="00BF61F1" w:rsidRPr="00BF61F1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 xml:space="preserve">Przeprowadzenie szkolenia personelu </w:t>
      </w:r>
      <w:r w:rsidR="007A7AD8">
        <w:rPr>
          <w:rFonts w:cstheme="minorHAnsi"/>
        </w:rPr>
        <w:t>Zakładu Aktywności Zawodowej (</w:t>
      </w:r>
      <w:proofErr w:type="spellStart"/>
      <w:r w:rsidR="007A7AD8">
        <w:rPr>
          <w:rFonts w:cstheme="minorHAnsi"/>
        </w:rPr>
        <w:t>maks</w:t>
      </w:r>
      <w:proofErr w:type="spellEnd"/>
      <w:r w:rsidR="007A7AD8">
        <w:rPr>
          <w:rFonts w:cstheme="minorHAnsi"/>
        </w:rPr>
        <w:t xml:space="preserve"> do 5 osób)</w:t>
      </w:r>
      <w:r w:rsidRPr="00BF61F1">
        <w:rPr>
          <w:rFonts w:cstheme="minorHAnsi"/>
        </w:rPr>
        <w:t xml:space="preserve"> w zakresie:</w:t>
      </w:r>
    </w:p>
    <w:p w14:paraId="431197B2" w14:textId="77777777" w:rsidR="00BF61F1" w:rsidRP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obsługi urządzeń,</w:t>
      </w:r>
    </w:p>
    <w:p w14:paraId="14F5687A" w14:textId="77777777" w:rsidR="00BF61F1" w:rsidRP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zasad bezpiecznego użytkowania,</w:t>
      </w:r>
    </w:p>
    <w:p w14:paraId="25B5CE83" w14:textId="77777777" w:rsidR="00BF61F1" w:rsidRPr="00BF61F1" w:rsidRDefault="00BF61F1" w:rsidP="00F76FFD">
      <w:pPr>
        <w:numPr>
          <w:ilvl w:val="1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podstawowej konserwacji i czyszczenia.</w:t>
      </w:r>
    </w:p>
    <w:p w14:paraId="4AC0484A" w14:textId="77777777" w:rsidR="00BF61F1" w:rsidRDefault="00BF61F1" w:rsidP="00F76FFD">
      <w:pPr>
        <w:numPr>
          <w:ilvl w:val="0"/>
          <w:numId w:val="90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Przekazanie kompletnej dokumentacji powykonawczej.</w:t>
      </w:r>
    </w:p>
    <w:p w14:paraId="6FC41959" w14:textId="77777777" w:rsidR="00493630" w:rsidRDefault="00493630" w:rsidP="00F76FFD">
      <w:pPr>
        <w:spacing w:before="60" w:after="60" w:line="240" w:lineRule="auto"/>
        <w:ind w:left="720"/>
        <w:rPr>
          <w:rFonts w:cstheme="minorHAnsi"/>
        </w:rPr>
      </w:pPr>
      <w:r>
        <w:rPr>
          <w:rFonts w:cstheme="minorHAnsi"/>
        </w:rPr>
        <w:t>O</w:t>
      </w:r>
      <w:r w:rsidRPr="00493630">
        <w:rPr>
          <w:rFonts w:cstheme="minorHAnsi"/>
        </w:rPr>
        <w:t xml:space="preserve">bejmującej w szczególności: </w:t>
      </w:r>
    </w:p>
    <w:p w14:paraId="0A6D5DE6" w14:textId="77777777" w:rsidR="00493630" w:rsidRDefault="00493630" w:rsidP="00F76FFD">
      <w:pPr>
        <w:spacing w:before="60" w:after="60" w:line="240" w:lineRule="auto"/>
        <w:ind w:left="720"/>
        <w:rPr>
          <w:rFonts w:cstheme="minorHAnsi"/>
        </w:rPr>
      </w:pPr>
      <w:r w:rsidRPr="00493630">
        <w:rPr>
          <w:rFonts w:cstheme="minorHAnsi"/>
        </w:rPr>
        <w:lastRenderedPageBreak/>
        <w:t xml:space="preserve">a) protokoły odbioru technicznego urządzeń, </w:t>
      </w:r>
    </w:p>
    <w:p w14:paraId="657655BF" w14:textId="37F34BCE" w:rsidR="00493630" w:rsidRDefault="00493630" w:rsidP="00F76FFD">
      <w:pPr>
        <w:spacing w:before="60" w:after="60" w:line="240" w:lineRule="auto"/>
        <w:ind w:left="720"/>
        <w:rPr>
          <w:rFonts w:cstheme="minorHAnsi"/>
        </w:rPr>
      </w:pPr>
      <w:r>
        <w:rPr>
          <w:rFonts w:cstheme="minorHAnsi"/>
        </w:rPr>
        <w:t>b</w:t>
      </w:r>
      <w:r w:rsidRPr="00493630">
        <w:rPr>
          <w:rFonts w:cstheme="minorHAnsi"/>
        </w:rPr>
        <w:t xml:space="preserve">) protokoły potwierdzające prawidłowe podłączenie urządzeń do instalacji elektrycznej, </w:t>
      </w:r>
      <w:r>
        <w:rPr>
          <w:rFonts w:cstheme="minorHAnsi"/>
        </w:rPr>
        <w:t xml:space="preserve">gazowej, </w:t>
      </w:r>
      <w:proofErr w:type="spellStart"/>
      <w:r>
        <w:rPr>
          <w:rFonts w:cstheme="minorHAnsi"/>
        </w:rPr>
        <w:t>wod-kan</w:t>
      </w:r>
      <w:proofErr w:type="spellEnd"/>
      <w:r>
        <w:rPr>
          <w:rFonts w:cstheme="minorHAnsi"/>
        </w:rPr>
        <w:t xml:space="preserve"> </w:t>
      </w:r>
      <w:r w:rsidRPr="00493630">
        <w:rPr>
          <w:rFonts w:cstheme="minorHAnsi"/>
        </w:rPr>
        <w:t xml:space="preserve">sporządzone i podpisane przez </w:t>
      </w:r>
      <w:r>
        <w:rPr>
          <w:rFonts w:cstheme="minorHAnsi"/>
        </w:rPr>
        <w:t xml:space="preserve">Wykonawcę lub/i </w:t>
      </w:r>
      <w:r w:rsidRPr="00493630">
        <w:rPr>
          <w:rFonts w:cstheme="minorHAnsi"/>
        </w:rPr>
        <w:t>osoby posiadające stosowne uprawnienia zgodnie z obowiązującymi przepisami prawa,</w:t>
      </w:r>
      <w:r>
        <w:rPr>
          <w:rFonts w:cstheme="minorHAnsi"/>
        </w:rPr>
        <w:t xml:space="preserve"> i zgodnie z zaleceniami producentów urządzeń. </w:t>
      </w:r>
      <w:r w:rsidRPr="00493630">
        <w:rPr>
          <w:rFonts w:cstheme="minorHAnsi"/>
        </w:rPr>
        <w:t xml:space="preserve"> </w:t>
      </w:r>
    </w:p>
    <w:p w14:paraId="185234DC" w14:textId="77777777" w:rsidR="00493630" w:rsidRDefault="00493630" w:rsidP="00F76FFD">
      <w:pPr>
        <w:spacing w:before="60" w:after="60" w:line="240" w:lineRule="auto"/>
        <w:ind w:left="720"/>
        <w:rPr>
          <w:rFonts w:cstheme="minorHAnsi"/>
        </w:rPr>
      </w:pPr>
      <w:r w:rsidRPr="00493630">
        <w:rPr>
          <w:rFonts w:cstheme="minorHAnsi"/>
        </w:rPr>
        <w:t xml:space="preserve">d) protokoły sprawdzenia skuteczności ochrony przeciwporażeniowej (jeżeli wymagane), </w:t>
      </w:r>
    </w:p>
    <w:p w14:paraId="7AC3A48B" w14:textId="07C47F3E" w:rsidR="00493630" w:rsidRDefault="00493630" w:rsidP="00F76FFD">
      <w:pPr>
        <w:spacing w:before="60" w:after="60" w:line="240" w:lineRule="auto"/>
        <w:ind w:left="720"/>
        <w:rPr>
          <w:rFonts w:cstheme="minorHAnsi"/>
        </w:rPr>
      </w:pPr>
      <w:r w:rsidRPr="00493630">
        <w:rPr>
          <w:rFonts w:cstheme="minorHAnsi"/>
        </w:rPr>
        <w:t>e) pozostałe dokumenty wymagane przepisami prawa lub niniejszym SOPZ.</w:t>
      </w:r>
    </w:p>
    <w:p w14:paraId="749C1EAD" w14:textId="77777777" w:rsidR="00852E9B" w:rsidRPr="00BF61F1" w:rsidRDefault="00852E9B" w:rsidP="00F76FFD">
      <w:pPr>
        <w:spacing w:before="60" w:after="60" w:line="240" w:lineRule="auto"/>
        <w:ind w:left="720"/>
        <w:rPr>
          <w:rFonts w:cstheme="minorHAnsi"/>
        </w:rPr>
      </w:pPr>
    </w:p>
    <w:p w14:paraId="4DA20A69" w14:textId="1539C837" w:rsidR="00BF61F1" w:rsidRPr="00BF61F1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4</w:t>
      </w:r>
      <w:r w:rsidR="00BF61F1" w:rsidRPr="00BF61F1">
        <w:rPr>
          <w:rFonts w:cstheme="minorHAnsi"/>
          <w:b/>
          <w:bCs/>
        </w:rPr>
        <w:t>. Gwarancja i serwis</w:t>
      </w:r>
    </w:p>
    <w:p w14:paraId="5C763B94" w14:textId="77777777" w:rsidR="00BF61F1" w:rsidRPr="00BF61F1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Wszystkie urządzenia muszą być objęte gwarancją producenta lub Wykonawcy na okres minimum 24 miesięcy od daty podpisania protokołu odbioru końcowego.</w:t>
      </w:r>
    </w:p>
    <w:p w14:paraId="3ED88A03" w14:textId="77777777" w:rsidR="00BF61F1" w:rsidRPr="00BF61F1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 okresie gwarancji Wykonawca zapewni:</w:t>
      </w:r>
    </w:p>
    <w:p w14:paraId="1433687D" w14:textId="77777777" w:rsidR="00BF61F1" w:rsidRPr="00BF61F1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bezpłatne usuwanie usterek,</w:t>
      </w:r>
    </w:p>
    <w:p w14:paraId="133C3D42" w14:textId="77777777" w:rsidR="00BF61F1" w:rsidRPr="00BF61F1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dostęp do autoryzowanego serwisu na terenie RP,</w:t>
      </w:r>
    </w:p>
    <w:p w14:paraId="0906C926" w14:textId="77777777" w:rsidR="00BF61F1" w:rsidRPr="00BF61F1" w:rsidRDefault="00BF61F1" w:rsidP="00F76FFD">
      <w:pPr>
        <w:numPr>
          <w:ilvl w:val="1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dostępność części zamiennych.</w:t>
      </w:r>
    </w:p>
    <w:p w14:paraId="645F64CF" w14:textId="77777777" w:rsidR="00BF61F1" w:rsidRPr="00BF61F1" w:rsidRDefault="00BF61F1" w:rsidP="00F76FFD">
      <w:pPr>
        <w:numPr>
          <w:ilvl w:val="0"/>
          <w:numId w:val="1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Czas reakcji serwisu na zgłoszenie awarii nie może przekroczyć 48 godzin roboczych.</w:t>
      </w:r>
    </w:p>
    <w:p w14:paraId="6FA7C7A9" w14:textId="77777777" w:rsidR="00852E9B" w:rsidRDefault="00852E9B" w:rsidP="00F76FFD">
      <w:pPr>
        <w:spacing w:before="60" w:after="60" w:line="240" w:lineRule="auto"/>
        <w:rPr>
          <w:rFonts w:cstheme="minorHAnsi"/>
        </w:rPr>
      </w:pPr>
    </w:p>
    <w:p w14:paraId="3AAB4745" w14:textId="1B65CE12" w:rsidR="00BF61F1" w:rsidRPr="00BF61F1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BF61F1" w:rsidRPr="00BF61F1">
        <w:rPr>
          <w:rFonts w:cstheme="minorHAnsi"/>
          <w:b/>
          <w:bCs/>
        </w:rPr>
        <w:t>. Dokumentacja</w:t>
      </w:r>
    </w:p>
    <w:p w14:paraId="57D9F563" w14:textId="77777777" w:rsidR="00BF61F1" w:rsidRPr="00BF61F1" w:rsidRDefault="00BF61F1" w:rsidP="00F76FFD">
      <w:p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Wraz z dostawą Wykonawca zobowiązany jest przekazać Zamawiającemu:</w:t>
      </w:r>
    </w:p>
    <w:p w14:paraId="5FA7B034" w14:textId="77777777" w:rsidR="00BF61F1" w:rsidRPr="00BF61F1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instrukcje obsługi w języku polskim,</w:t>
      </w:r>
    </w:p>
    <w:p w14:paraId="3F1FA18B" w14:textId="04B29327" w:rsidR="00BF61F1" w:rsidRPr="00BF61F1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Dokumentacje Techniczno</w:t>
      </w:r>
      <w:r w:rsidRPr="00BF61F1">
        <w:rPr>
          <w:rFonts w:cstheme="minorHAnsi"/>
        </w:rPr>
        <w:noBreakHyphen/>
        <w:t>Ruchowe (DTR)</w:t>
      </w:r>
      <w:r>
        <w:rPr>
          <w:rFonts w:cstheme="minorHAnsi"/>
        </w:rPr>
        <w:t xml:space="preserve"> – dla wymaganych sprzętów typu zmywarki, chłodnie, piece itp.</w:t>
      </w:r>
    </w:p>
    <w:p w14:paraId="3B85257E" w14:textId="77777777" w:rsidR="00BF61F1" w:rsidRPr="00DD6EC8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  <w:color w:val="000000" w:themeColor="text1"/>
        </w:rPr>
      </w:pPr>
      <w:r w:rsidRPr="00DD6EC8">
        <w:rPr>
          <w:rFonts w:cstheme="minorHAnsi"/>
          <w:color w:val="000000" w:themeColor="text1"/>
        </w:rPr>
        <w:t>karty gwarancyjne,</w:t>
      </w:r>
    </w:p>
    <w:p w14:paraId="7DFC1DFF" w14:textId="3D0FC84A" w:rsidR="00BF61F1" w:rsidRPr="00BF61F1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deklaracje zgodności CE</w:t>
      </w:r>
      <w:r w:rsidR="00BC4C97">
        <w:rPr>
          <w:rFonts w:cstheme="minorHAnsi"/>
        </w:rPr>
        <w:t>,</w:t>
      </w:r>
    </w:p>
    <w:p w14:paraId="4C17CDED" w14:textId="77777777" w:rsidR="00BF61F1" w:rsidRDefault="00BF61F1" w:rsidP="00F76FFD">
      <w:pPr>
        <w:numPr>
          <w:ilvl w:val="0"/>
          <w:numId w:val="1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atesty dopuszczające materiały do kontaktu z żywnością.</w:t>
      </w:r>
    </w:p>
    <w:p w14:paraId="27A9A08B" w14:textId="77777777" w:rsidR="00852E9B" w:rsidRPr="00BF61F1" w:rsidRDefault="00852E9B" w:rsidP="00F76FFD">
      <w:pPr>
        <w:spacing w:before="60" w:after="60" w:line="240" w:lineRule="auto"/>
        <w:ind w:left="720"/>
        <w:rPr>
          <w:rFonts w:cstheme="minorHAnsi"/>
        </w:rPr>
      </w:pPr>
    </w:p>
    <w:p w14:paraId="4843D48A" w14:textId="199CD6CC" w:rsidR="00BF61F1" w:rsidRPr="00BF61F1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6</w:t>
      </w:r>
      <w:r w:rsidR="00BF61F1" w:rsidRPr="00BF61F1">
        <w:rPr>
          <w:rFonts w:cstheme="minorHAnsi"/>
          <w:b/>
          <w:bCs/>
        </w:rPr>
        <w:t>. Wymagania ogólne dla wszystkich urządzeń</w:t>
      </w:r>
    </w:p>
    <w:p w14:paraId="6D3D8AFF" w14:textId="77777777" w:rsidR="00BF61F1" w:rsidRPr="00BF61F1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Urządzenia muszą być fabrycznie nowe, wolne od wad prawnych i fizycznych.</w:t>
      </w:r>
    </w:p>
    <w:p w14:paraId="6D0A42CF" w14:textId="77777777" w:rsidR="00BF61F1" w:rsidRPr="00BF61F1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Muszą być dopuszczone do użytkowania w obiektach zbiorowego żywienia.</w:t>
      </w:r>
    </w:p>
    <w:p w14:paraId="3DB1E7E0" w14:textId="77777777" w:rsidR="00BF61F1" w:rsidRPr="00BF61F1" w:rsidRDefault="00BF61F1" w:rsidP="00F76FFD">
      <w:pPr>
        <w:numPr>
          <w:ilvl w:val="0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Muszą spełniać wymagania:</w:t>
      </w:r>
    </w:p>
    <w:p w14:paraId="6D194CC5" w14:textId="77777777" w:rsidR="00BF61F1" w:rsidRPr="00BF61F1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Rozporządzeń UE,</w:t>
      </w:r>
    </w:p>
    <w:p w14:paraId="7EA31DF2" w14:textId="77777777" w:rsidR="00BF61F1" w:rsidRPr="00BF61F1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przepisów BHP,</w:t>
      </w:r>
    </w:p>
    <w:p w14:paraId="52C0BAD5" w14:textId="77777777" w:rsidR="00BF61F1" w:rsidRPr="00BF61F1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zasad HACCP,</w:t>
      </w:r>
    </w:p>
    <w:p w14:paraId="46CC6933" w14:textId="416E4A78" w:rsidR="00852E9B" w:rsidRDefault="00BF61F1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wymagań Państwowej Inspekcji Sanitarnej</w:t>
      </w:r>
      <w:r w:rsidR="00BC4C97">
        <w:rPr>
          <w:rFonts w:cstheme="minorHAnsi"/>
        </w:rPr>
        <w:t>,</w:t>
      </w:r>
    </w:p>
    <w:p w14:paraId="57F2983E" w14:textId="77777777" w:rsidR="00C74548" w:rsidRPr="00E16DB6" w:rsidRDefault="00BC4C97" w:rsidP="00F76FFD">
      <w:pPr>
        <w:numPr>
          <w:ilvl w:val="1"/>
          <w:numId w:val="14"/>
        </w:numPr>
        <w:spacing w:before="60" w:after="60" w:line="240" w:lineRule="auto"/>
        <w:rPr>
          <w:rFonts w:cstheme="minorHAnsi"/>
          <w:b/>
          <w:bCs/>
        </w:rPr>
      </w:pPr>
      <w:r w:rsidRPr="00C74548">
        <w:rPr>
          <w:rFonts w:cstheme="minorHAnsi"/>
          <w:b/>
          <w:bCs/>
        </w:rPr>
        <w:lastRenderedPageBreak/>
        <w:t>energooszczędności oraz przyjazności dla środowiska</w:t>
      </w:r>
      <w:r w:rsidRPr="00C74548">
        <w:rPr>
          <w:rFonts w:cstheme="minorHAnsi"/>
        </w:rPr>
        <w:t>, zapewniając ograniczenie zużycia energii i minimalizowanie negatywnego wpływu na środowisko naturalne.</w:t>
      </w:r>
    </w:p>
    <w:p w14:paraId="2CBD67D0" w14:textId="77777777" w:rsidR="00E16DB6" w:rsidRPr="00C74548" w:rsidRDefault="00E16DB6" w:rsidP="00F76FFD">
      <w:pPr>
        <w:spacing w:before="60" w:after="60" w:line="240" w:lineRule="auto"/>
        <w:ind w:left="1440"/>
        <w:rPr>
          <w:rFonts w:cstheme="minorHAnsi"/>
          <w:b/>
          <w:bCs/>
        </w:rPr>
      </w:pPr>
    </w:p>
    <w:p w14:paraId="7EC1D29F" w14:textId="050C52B1" w:rsidR="006415A3" w:rsidRPr="00C74548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="006415A3" w:rsidRPr="00C74548">
        <w:rPr>
          <w:rFonts w:cstheme="minorHAnsi"/>
          <w:b/>
          <w:bCs/>
        </w:rPr>
        <w:t xml:space="preserve">. </w:t>
      </w:r>
      <w:r w:rsidR="00493630" w:rsidRPr="00C74548">
        <w:rPr>
          <w:rFonts w:cstheme="minorHAnsi"/>
          <w:b/>
          <w:bCs/>
        </w:rPr>
        <w:t>Pomieszczenia gastronomiczne</w:t>
      </w:r>
      <w:r w:rsidR="006415A3" w:rsidRPr="00C74548">
        <w:rPr>
          <w:rFonts w:cstheme="minorHAnsi"/>
          <w:b/>
          <w:bCs/>
        </w:rPr>
        <w:t xml:space="preserve"> – wymagania techniczne</w:t>
      </w:r>
    </w:p>
    <w:p w14:paraId="6CBA2C0C" w14:textId="09362E09" w:rsidR="006415A3" w:rsidRPr="00BF61F1" w:rsidRDefault="00FF22B4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>7</w:t>
      </w:r>
      <w:r w:rsidR="006415A3" w:rsidRPr="00BF61F1">
        <w:rPr>
          <w:rFonts w:cstheme="minorHAnsi"/>
        </w:rPr>
        <w:t>.1. Warunki ogólne</w:t>
      </w:r>
    </w:p>
    <w:p w14:paraId="3D38C62A" w14:textId="13F61AC4" w:rsidR="006415A3" w:rsidRPr="00BF61F1" w:rsidRDefault="00FF22B4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>7</w:t>
      </w:r>
      <w:r w:rsidR="006415A3" w:rsidRPr="00BF61F1">
        <w:rPr>
          <w:rFonts w:cstheme="minorHAnsi"/>
        </w:rPr>
        <w:t xml:space="preserve">.1.1. Urządzenia </w:t>
      </w:r>
      <w:r w:rsidR="00BC4C97" w:rsidRPr="00DD6EC8">
        <w:rPr>
          <w:rFonts w:cstheme="minorHAnsi"/>
          <w:b/>
          <w:bCs/>
          <w:u w:val="single"/>
        </w:rPr>
        <w:t>montowane w kuchni</w:t>
      </w:r>
      <w:r w:rsidR="006415A3" w:rsidRPr="00BF61F1">
        <w:rPr>
          <w:rFonts w:cstheme="minorHAnsi"/>
        </w:rPr>
        <w:t xml:space="preserve"> muszą być wykonane w oparciu o linię technologiczną 700, tj. modułowy system profesjonalnych urządzeń gastronomicznych o:</w:t>
      </w:r>
    </w:p>
    <w:p w14:paraId="46171233" w14:textId="40DF226D" w:rsidR="006415A3" w:rsidRDefault="006415A3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nominalnej głębokości roboczej ok. 700 mm</w:t>
      </w:r>
      <w:r w:rsidR="00CD6BA1">
        <w:rPr>
          <w:rFonts w:cstheme="minorHAnsi"/>
        </w:rPr>
        <w:t xml:space="preserve"> (w przypadku urządzeń elektrycznych typu piec, </w:t>
      </w:r>
      <w:proofErr w:type="spellStart"/>
      <w:r w:rsidR="00CD6BA1">
        <w:rPr>
          <w:rFonts w:cstheme="minorHAnsi"/>
        </w:rPr>
        <w:t>szybkoschładzarka</w:t>
      </w:r>
      <w:proofErr w:type="spellEnd"/>
      <w:r w:rsidR="004F7B25">
        <w:rPr>
          <w:rFonts w:cstheme="minorHAnsi"/>
        </w:rPr>
        <w:t>, zmywarka</w:t>
      </w:r>
      <w:r w:rsidR="001578D7">
        <w:rPr>
          <w:rFonts w:cstheme="minorHAnsi"/>
        </w:rPr>
        <w:t>, chłodnia</w:t>
      </w:r>
      <w:r w:rsidR="00CD6BA1">
        <w:rPr>
          <w:rFonts w:cstheme="minorHAnsi"/>
        </w:rPr>
        <w:t xml:space="preserve"> dopuszcza się głębokość do 8</w:t>
      </w:r>
      <w:r w:rsidR="001578D7">
        <w:rPr>
          <w:rFonts w:cstheme="minorHAnsi"/>
        </w:rPr>
        <w:t>5</w:t>
      </w:r>
      <w:r w:rsidR="00CD6BA1">
        <w:rPr>
          <w:rFonts w:cstheme="minorHAnsi"/>
        </w:rPr>
        <w:t>0 mm).</w:t>
      </w:r>
    </w:p>
    <w:p w14:paraId="5F7D15DA" w14:textId="2F4FBF84" w:rsidR="00FB29A9" w:rsidRPr="00BF61F1" w:rsidRDefault="00FB29A9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 xml:space="preserve">zabudowa w ciągu gazowym - dopuszcza się urządzenia o głębokości min. 700 do 900 mm, </w:t>
      </w:r>
    </w:p>
    <w:p w14:paraId="7E21F94D" w14:textId="77777777" w:rsidR="006415A3" w:rsidRDefault="006415A3" w:rsidP="00F76FFD">
      <w:pPr>
        <w:numPr>
          <w:ilvl w:val="0"/>
          <w:numId w:val="1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konstrukcji przeznaczonej do intensywnej i długotrwałej eksploatacji w kuchniach zbiorowego żywienia.</w:t>
      </w:r>
    </w:p>
    <w:p w14:paraId="606045FE" w14:textId="7E22BAE0" w:rsidR="00503A7C" w:rsidRDefault="00FF22B4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>7</w:t>
      </w:r>
      <w:r w:rsidR="00503A7C">
        <w:rPr>
          <w:rFonts w:cstheme="minorHAnsi"/>
        </w:rPr>
        <w:t xml:space="preserve">.1.2 </w:t>
      </w:r>
      <w:r w:rsidR="00503A7C" w:rsidRPr="00503A7C">
        <w:rPr>
          <w:rFonts w:cstheme="minorHAnsi"/>
          <w:u w:val="single"/>
        </w:rPr>
        <w:t>W pozostałych pomieszczeniach gastronomicznych</w:t>
      </w:r>
      <w:r w:rsidR="00503A7C">
        <w:rPr>
          <w:rFonts w:cstheme="minorHAnsi"/>
        </w:rPr>
        <w:t xml:space="preserve"> dopuszcza się głębokość urządzeń oraz mebli stojących od 600 mm do 850 mm.</w:t>
      </w:r>
    </w:p>
    <w:p w14:paraId="786609D0" w14:textId="578B721D" w:rsidR="006415A3" w:rsidRPr="00BF61F1" w:rsidRDefault="00FF22B4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>7</w:t>
      </w:r>
      <w:r w:rsidR="006415A3" w:rsidRPr="00BF61F1">
        <w:rPr>
          <w:rFonts w:cstheme="minorHAnsi"/>
        </w:rPr>
        <w:t xml:space="preserve">.1.2. Wszystkie elementy zabudowy technologicznej, </w:t>
      </w:r>
      <w:r w:rsidR="00BC4C97" w:rsidRPr="00BC4C97">
        <w:rPr>
          <w:rFonts w:cstheme="minorHAnsi"/>
          <w:u w:val="single"/>
        </w:rPr>
        <w:t>we wszystkich pomieszczeniach</w:t>
      </w:r>
      <w:r w:rsidR="00BC4C97">
        <w:rPr>
          <w:rFonts w:cstheme="minorHAnsi"/>
        </w:rPr>
        <w:t xml:space="preserve"> </w:t>
      </w:r>
      <w:r w:rsidR="006415A3" w:rsidRPr="00BF61F1">
        <w:rPr>
          <w:rFonts w:cstheme="minorHAnsi"/>
        </w:rPr>
        <w:t>w szczególności:</w:t>
      </w:r>
    </w:p>
    <w:p w14:paraId="7D9360BA" w14:textId="77777777" w:rsidR="006415A3" w:rsidRPr="00BF61F1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szafy,</w:t>
      </w:r>
    </w:p>
    <w:p w14:paraId="19F2BCA1" w14:textId="77777777" w:rsidR="006415A3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półki,</w:t>
      </w:r>
    </w:p>
    <w:p w14:paraId="29CD8301" w14:textId="60E3DF38" w:rsidR="00493630" w:rsidRDefault="00493630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listwy,</w:t>
      </w:r>
    </w:p>
    <w:p w14:paraId="4DA29F29" w14:textId="3AC5E40D" w:rsidR="00493630" w:rsidRPr="00BF61F1" w:rsidRDefault="00493630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wieszaki,</w:t>
      </w:r>
    </w:p>
    <w:p w14:paraId="103B261D" w14:textId="77777777" w:rsidR="006415A3" w:rsidRPr="00BF61F1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stoły robocze,</w:t>
      </w:r>
    </w:p>
    <w:p w14:paraId="4831CDCC" w14:textId="77777777" w:rsidR="006415A3" w:rsidRPr="00BF61F1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urządzenia grzewcze,</w:t>
      </w:r>
    </w:p>
    <w:p w14:paraId="39B0EBD8" w14:textId="77777777" w:rsidR="006415A3" w:rsidRDefault="006415A3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ciągi technologiczne,</w:t>
      </w:r>
    </w:p>
    <w:p w14:paraId="0694FFDA" w14:textId="006203A1" w:rsidR="00567B11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zlewozmywaki,</w:t>
      </w:r>
    </w:p>
    <w:p w14:paraId="57689C60" w14:textId="0B8907A3" w:rsidR="00567B11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piece,</w:t>
      </w:r>
    </w:p>
    <w:p w14:paraId="6C1437BF" w14:textId="4188D622" w:rsidR="00567B11" w:rsidRPr="00BF61F1" w:rsidRDefault="00567B11" w:rsidP="00F76FFD">
      <w:pPr>
        <w:numPr>
          <w:ilvl w:val="0"/>
          <w:numId w:val="2"/>
        </w:numPr>
        <w:spacing w:before="60" w:after="60" w:line="240" w:lineRule="auto"/>
        <w:rPr>
          <w:rFonts w:cstheme="minorHAnsi"/>
        </w:rPr>
      </w:pPr>
      <w:r>
        <w:rPr>
          <w:rFonts w:cstheme="minorHAnsi"/>
        </w:rPr>
        <w:t>zmywarki.</w:t>
      </w:r>
    </w:p>
    <w:p w14:paraId="5354840D" w14:textId="672CCA8C" w:rsidR="006415A3" w:rsidRPr="00BF61F1" w:rsidRDefault="00E661C7" w:rsidP="00F76FFD">
      <w:pPr>
        <w:spacing w:before="60" w:after="60" w:line="240" w:lineRule="auto"/>
        <w:rPr>
          <w:rFonts w:cstheme="minorHAnsi"/>
        </w:rPr>
      </w:pPr>
      <w:r w:rsidRPr="00E661C7">
        <w:rPr>
          <w:rFonts w:cstheme="minorHAnsi"/>
          <w:b/>
          <w:bCs/>
          <w:u w:val="single"/>
        </w:rPr>
        <w:t xml:space="preserve">Bezwzględnie </w:t>
      </w:r>
      <w:r w:rsidR="006415A3" w:rsidRPr="00E661C7">
        <w:rPr>
          <w:rFonts w:cstheme="minorHAnsi"/>
          <w:b/>
          <w:bCs/>
          <w:u w:val="single"/>
        </w:rPr>
        <w:t>muszą być spójne pod względem parametrów technicznych</w:t>
      </w:r>
      <w:r w:rsidR="006415A3" w:rsidRPr="00BF61F1">
        <w:rPr>
          <w:rFonts w:cstheme="minorHAnsi"/>
        </w:rPr>
        <w:t>, tj.:</w:t>
      </w:r>
    </w:p>
    <w:p w14:paraId="6C5AC49B" w14:textId="77777777" w:rsidR="006415A3" w:rsidRPr="00BF61F1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głębokości,</w:t>
      </w:r>
    </w:p>
    <w:p w14:paraId="71355F00" w14:textId="77777777" w:rsidR="006415A3" w:rsidRPr="00BF61F1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wysokości,</w:t>
      </w:r>
    </w:p>
    <w:p w14:paraId="278A6409" w14:textId="77777777" w:rsidR="006415A3" w:rsidRPr="00BF61F1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kolorystyki,</w:t>
      </w:r>
    </w:p>
    <w:p w14:paraId="032C6971" w14:textId="77777777" w:rsidR="006415A3" w:rsidRPr="00BF61F1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materiałów wykonania,</w:t>
      </w:r>
    </w:p>
    <w:p w14:paraId="59D5C20E" w14:textId="77777777" w:rsidR="006415A3" w:rsidRDefault="006415A3" w:rsidP="00F76FFD">
      <w:pPr>
        <w:numPr>
          <w:ilvl w:val="0"/>
          <w:numId w:val="3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estetyki i kompatybilności montażowej.</w:t>
      </w:r>
    </w:p>
    <w:p w14:paraId="6565BFDA" w14:textId="77777777" w:rsidR="009B7A72" w:rsidRDefault="009B7A72" w:rsidP="00F76FFD">
      <w:pPr>
        <w:spacing w:after="0" w:line="240" w:lineRule="auto"/>
        <w:rPr>
          <w:color w:val="000000" w:themeColor="text1"/>
        </w:rPr>
      </w:pPr>
    </w:p>
    <w:p w14:paraId="488D6096" w14:textId="77777777" w:rsidR="00F76FFD" w:rsidRDefault="009B7A72" w:rsidP="00F76FFD">
      <w:pPr>
        <w:spacing w:after="0" w:line="240" w:lineRule="auto"/>
        <w:rPr>
          <w:b/>
          <w:bCs/>
          <w:color w:val="000000" w:themeColor="text1"/>
        </w:rPr>
      </w:pPr>
      <w:r w:rsidRPr="00FB29A9">
        <w:rPr>
          <w:b/>
          <w:bCs/>
          <w:color w:val="000000" w:themeColor="text1"/>
        </w:rPr>
        <w:lastRenderedPageBreak/>
        <w:t>Ponadto wysokość stołów, położenie blatów oraz drzwi powinno umożliwiać komfortowe korzystanie osobom z ograniczoną sprawnością ruchową</w:t>
      </w:r>
      <w:r w:rsidR="009A5322">
        <w:rPr>
          <w:color w:val="000000" w:themeColor="text1"/>
        </w:rPr>
        <w:t xml:space="preserve"> </w:t>
      </w:r>
      <w:r w:rsidR="009A5322" w:rsidRPr="00CB0531">
        <w:rPr>
          <w:b/>
          <w:bCs/>
          <w:color w:val="000000" w:themeColor="text1"/>
        </w:rPr>
        <w:t>i być zgodn</w:t>
      </w:r>
      <w:r w:rsidR="00CB0531" w:rsidRPr="00CB0531">
        <w:rPr>
          <w:b/>
          <w:bCs/>
          <w:color w:val="000000" w:themeColor="text1"/>
        </w:rPr>
        <w:t>e</w:t>
      </w:r>
      <w:r w:rsidR="009A5322" w:rsidRPr="00CB0531">
        <w:rPr>
          <w:b/>
          <w:bCs/>
          <w:color w:val="000000" w:themeColor="text1"/>
        </w:rPr>
        <w:t xml:space="preserve"> z wymaganiami architektonicznymi dot. dostępności dla osób ze szczególnymi potrzebami. </w:t>
      </w:r>
      <w:r w:rsidR="00F76FFD">
        <w:rPr>
          <w:b/>
          <w:bCs/>
          <w:color w:val="000000" w:themeColor="text1"/>
        </w:rPr>
        <w:br/>
      </w:r>
    </w:p>
    <w:p w14:paraId="4948B45A" w14:textId="4466D482" w:rsidR="009B7A72" w:rsidRPr="00FF22B4" w:rsidRDefault="00F76FFD" w:rsidP="00F76FFD">
      <w:pPr>
        <w:spacing w:after="0" w:line="240" w:lineRule="auto"/>
        <w:rPr>
          <w:b/>
          <w:bCs/>
          <w:color w:val="000000" w:themeColor="text1"/>
        </w:rPr>
      </w:pPr>
      <w:r w:rsidRPr="00FF22B4">
        <w:rPr>
          <w:b/>
          <w:bCs/>
          <w:color w:val="000000" w:themeColor="text1"/>
        </w:rPr>
        <w:t xml:space="preserve">W pomieszczeniach, gdzie będzie montowana lodówka pod stołem, wysokość blatu może być nieznacznie wyższa. </w:t>
      </w:r>
    </w:p>
    <w:p w14:paraId="781B4591" w14:textId="77777777" w:rsidR="009B7A72" w:rsidRPr="00BF61F1" w:rsidRDefault="009B7A72" w:rsidP="00F76FFD">
      <w:pPr>
        <w:spacing w:before="60" w:after="60" w:line="240" w:lineRule="auto"/>
        <w:rPr>
          <w:rFonts w:cstheme="minorHAnsi"/>
        </w:rPr>
      </w:pPr>
    </w:p>
    <w:p w14:paraId="41A1C5DB" w14:textId="3E669E47" w:rsidR="006415A3" w:rsidRPr="00F76FFD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</w:rPr>
        <w:t>7</w:t>
      </w:r>
      <w:r w:rsidR="006415A3" w:rsidRPr="00BF61F1">
        <w:rPr>
          <w:rFonts w:cstheme="minorHAnsi"/>
        </w:rPr>
        <w:t>.1.</w:t>
      </w:r>
      <w:r w:rsidR="001578D7">
        <w:rPr>
          <w:rFonts w:cstheme="minorHAnsi"/>
        </w:rPr>
        <w:t>3</w:t>
      </w:r>
      <w:r w:rsidR="006415A3" w:rsidRPr="00BF61F1">
        <w:rPr>
          <w:rFonts w:cstheme="minorHAnsi"/>
        </w:rPr>
        <w:t xml:space="preserve">. </w:t>
      </w:r>
      <w:r w:rsidR="006415A3" w:rsidRPr="00F76FFD">
        <w:rPr>
          <w:rFonts w:cstheme="minorHAnsi"/>
          <w:b/>
          <w:bCs/>
        </w:rPr>
        <w:t xml:space="preserve">W przypadku zastosowania urządzeń o innych parametrach technicznych, </w:t>
      </w:r>
      <w:r w:rsidR="00852E9B" w:rsidRPr="00F76FFD">
        <w:rPr>
          <w:rFonts w:cstheme="minorHAnsi"/>
          <w:b/>
          <w:bCs/>
        </w:rPr>
        <w:br/>
      </w:r>
      <w:r w:rsidR="009B7A72" w:rsidRPr="00F76FFD">
        <w:rPr>
          <w:rFonts w:cstheme="minorHAnsi"/>
          <w:b/>
          <w:bCs/>
        </w:rPr>
        <w:t xml:space="preserve">niż w SOPZ </w:t>
      </w:r>
      <w:r w:rsidR="006415A3" w:rsidRPr="00F76FFD">
        <w:rPr>
          <w:rFonts w:cstheme="minorHAnsi"/>
          <w:b/>
          <w:bCs/>
        </w:rPr>
        <w:t>w szczególności:</w:t>
      </w:r>
    </w:p>
    <w:p w14:paraId="763032CE" w14:textId="3AF37F76" w:rsidR="006415A3" w:rsidRPr="00BF61F1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 xml:space="preserve">większej </w:t>
      </w:r>
      <w:r w:rsidR="00493630">
        <w:rPr>
          <w:rFonts w:cstheme="minorHAnsi"/>
        </w:rPr>
        <w:t xml:space="preserve">lub mniejszej </w:t>
      </w:r>
      <w:r w:rsidRPr="00BF61F1">
        <w:rPr>
          <w:rFonts w:cstheme="minorHAnsi"/>
        </w:rPr>
        <w:t>głębokości,</w:t>
      </w:r>
    </w:p>
    <w:p w14:paraId="3219F748" w14:textId="77777777" w:rsidR="006415A3" w:rsidRPr="00BF61F1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niestandardowych wymiarów,</w:t>
      </w:r>
    </w:p>
    <w:p w14:paraId="2930551B" w14:textId="77777777" w:rsidR="006415A3" w:rsidRDefault="006415A3" w:rsidP="00F76FFD">
      <w:pPr>
        <w:numPr>
          <w:ilvl w:val="0"/>
          <w:numId w:val="4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odmiennych rozwiązań konstrukcyjnych,</w:t>
      </w:r>
    </w:p>
    <w:p w14:paraId="3E3DBF61" w14:textId="77777777" w:rsidR="006415A3" w:rsidRPr="00BF61F1" w:rsidRDefault="006415A3" w:rsidP="00F76FFD">
      <w:p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wymagana jest uprzednia pisemna zgoda Zamawiającego.</w:t>
      </w:r>
    </w:p>
    <w:p w14:paraId="713BA492" w14:textId="77777777" w:rsidR="00E16DB6" w:rsidRDefault="00E16DB6" w:rsidP="00F76FFD">
      <w:pPr>
        <w:spacing w:before="60" w:after="60"/>
        <w:rPr>
          <w:rFonts w:cstheme="minorHAnsi"/>
          <w:b/>
          <w:bCs/>
        </w:rPr>
      </w:pPr>
    </w:p>
    <w:p w14:paraId="094865B3" w14:textId="0FB34F36" w:rsidR="00A84F9C" w:rsidRPr="00E16DB6" w:rsidRDefault="00FF22B4" w:rsidP="00F76FFD">
      <w:pPr>
        <w:spacing w:before="60" w:after="60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A84F9C" w:rsidRPr="00E16DB6">
        <w:rPr>
          <w:rFonts w:cstheme="minorHAnsi"/>
          <w:b/>
          <w:bCs/>
        </w:rPr>
        <w:t>. Wymagania ogólne</w:t>
      </w:r>
    </w:p>
    <w:p w14:paraId="39724B96" w14:textId="2F9F9317" w:rsidR="00A84F9C" w:rsidRPr="004F28AA" w:rsidRDefault="00FF22B4" w:rsidP="00F76FFD">
      <w:pPr>
        <w:spacing w:before="60" w:after="60"/>
        <w:rPr>
          <w:rFonts w:cstheme="minorHAnsi"/>
          <w:b/>
          <w:bCs/>
        </w:rPr>
      </w:pPr>
      <w:r w:rsidRPr="004F28AA">
        <w:rPr>
          <w:rFonts w:cstheme="minorHAnsi"/>
          <w:b/>
          <w:bCs/>
        </w:rPr>
        <w:t>8</w:t>
      </w:r>
      <w:r w:rsidR="00A84F9C" w:rsidRPr="004F28AA">
        <w:rPr>
          <w:rFonts w:cstheme="minorHAnsi"/>
          <w:b/>
          <w:bCs/>
        </w:rPr>
        <w:t>.1. Wszystkie urządzenia muszą:</w:t>
      </w:r>
    </w:p>
    <w:p w14:paraId="70CA7EE0" w14:textId="77777777" w:rsidR="00A84F9C" w:rsidRPr="00CB0531" w:rsidRDefault="00A84F9C" w:rsidP="00F76FFD">
      <w:pPr>
        <w:spacing w:before="60" w:after="60"/>
        <w:rPr>
          <w:rFonts w:cstheme="minorHAnsi"/>
        </w:rPr>
      </w:pPr>
      <w:r w:rsidRPr="00CB0531">
        <w:rPr>
          <w:rFonts w:cstheme="minorHAnsi"/>
        </w:rPr>
        <w:t xml:space="preserve">a) </w:t>
      </w:r>
      <w:r w:rsidRPr="00CB0531">
        <w:rPr>
          <w:rFonts w:cstheme="minorHAnsi"/>
          <w:b/>
          <w:bCs/>
        </w:rPr>
        <w:t>Być przystosowane do ergonomicznej pracy personelu</w:t>
      </w:r>
      <w:r w:rsidRPr="00CB0531">
        <w:rPr>
          <w:rFonts w:cstheme="minorHAnsi"/>
        </w:rPr>
        <w:t>, w tym personelu z niepełnosprawnościami, w szczególności poprzez:</w:t>
      </w:r>
    </w:p>
    <w:p w14:paraId="237238DC" w14:textId="77777777" w:rsidR="00A84F9C" w:rsidRPr="00A84F9C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możliwość regulacji wysokości (jeśli dotyczy),</w:t>
      </w:r>
    </w:p>
    <w:p w14:paraId="6FFC0F89" w14:textId="6632E639" w:rsidR="00A84F9C" w:rsidRPr="00A84F9C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łatwy dostęp do elementów sterujących</w:t>
      </w:r>
      <w:r w:rsidR="005E47D6">
        <w:rPr>
          <w:rFonts w:cstheme="minorHAnsi"/>
        </w:rPr>
        <w:t>,</w:t>
      </w:r>
    </w:p>
    <w:p w14:paraId="33ECDCC7" w14:textId="77777777" w:rsidR="00A84F9C" w:rsidRPr="00A84F9C" w:rsidRDefault="00A84F9C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czytelne i intuicyjne panele sterowania,</w:t>
      </w:r>
    </w:p>
    <w:p w14:paraId="20DE8840" w14:textId="28643443" w:rsidR="00A84F9C" w:rsidRPr="00A84F9C" w:rsidRDefault="009B7A72" w:rsidP="00F76FFD">
      <w:pPr>
        <w:pStyle w:val="Akapitzlist"/>
        <w:numPr>
          <w:ilvl w:val="0"/>
          <w:numId w:val="82"/>
        </w:numPr>
        <w:spacing w:before="60" w:after="60"/>
        <w:rPr>
          <w:rFonts w:cstheme="minorHAnsi"/>
        </w:rPr>
      </w:pPr>
      <w:r w:rsidRPr="00E661C7">
        <w:rPr>
          <w:rFonts w:cstheme="minorHAnsi"/>
        </w:rPr>
        <w:t xml:space="preserve">w miarę możliwości </w:t>
      </w:r>
      <w:r w:rsidR="00A84F9C" w:rsidRPr="00E661C7">
        <w:rPr>
          <w:rFonts w:cstheme="minorHAnsi"/>
        </w:rPr>
        <w:t xml:space="preserve">oznaczenia kontrastowe </w:t>
      </w:r>
      <w:r w:rsidR="00A84F9C" w:rsidRPr="00A84F9C">
        <w:rPr>
          <w:rFonts w:cstheme="minorHAnsi"/>
        </w:rPr>
        <w:t xml:space="preserve">oraz </w:t>
      </w:r>
      <w:r w:rsidR="00E16DB6">
        <w:rPr>
          <w:rFonts w:cstheme="minorHAnsi"/>
        </w:rPr>
        <w:t xml:space="preserve">wyposażone w </w:t>
      </w:r>
      <w:r w:rsidR="00A84F9C" w:rsidRPr="00A84F9C">
        <w:rPr>
          <w:rFonts w:cstheme="minorHAnsi"/>
        </w:rPr>
        <w:t>sygnalizację dźwiękową,</w:t>
      </w:r>
    </w:p>
    <w:p w14:paraId="53F968BF" w14:textId="77777777" w:rsidR="00A84F9C" w:rsidRPr="00CB0531" w:rsidRDefault="00A84F9C" w:rsidP="00F76FFD">
      <w:pPr>
        <w:spacing w:before="60" w:after="60"/>
        <w:rPr>
          <w:rFonts w:cstheme="minorHAnsi"/>
        </w:rPr>
      </w:pPr>
      <w:r w:rsidRPr="00CB0531">
        <w:rPr>
          <w:rFonts w:cstheme="minorHAnsi"/>
        </w:rPr>
        <w:t xml:space="preserve">b) </w:t>
      </w:r>
      <w:r w:rsidRPr="00CB0531">
        <w:rPr>
          <w:rFonts w:cstheme="minorHAnsi"/>
          <w:b/>
          <w:bCs/>
        </w:rPr>
        <w:t>Być łatwe w czyszczeniu i konserwacji</w:t>
      </w:r>
      <w:r w:rsidRPr="00CB0531">
        <w:rPr>
          <w:rFonts w:cstheme="minorHAnsi"/>
        </w:rPr>
        <w:t>, w szczególności poprzez:</w:t>
      </w:r>
    </w:p>
    <w:p w14:paraId="22345948" w14:textId="77777777" w:rsidR="00A84F9C" w:rsidRPr="00A84F9C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zastosowanie materiałów odpornych na środki czyszczące i dezynfekujące,</w:t>
      </w:r>
    </w:p>
    <w:p w14:paraId="4D51D63A" w14:textId="77777777" w:rsidR="00A84F9C" w:rsidRPr="00A84F9C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ograniczenie trudno dostępnych zakamarków,</w:t>
      </w:r>
    </w:p>
    <w:p w14:paraId="57945C51" w14:textId="77777777" w:rsidR="00A84F9C" w:rsidRPr="00A84F9C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</w:rPr>
      </w:pPr>
      <w:proofErr w:type="spellStart"/>
      <w:r w:rsidRPr="00A84F9C">
        <w:rPr>
          <w:rFonts w:cstheme="minorHAnsi"/>
        </w:rPr>
        <w:t>demontowalne</w:t>
      </w:r>
      <w:proofErr w:type="spellEnd"/>
      <w:r w:rsidRPr="00A84F9C">
        <w:rPr>
          <w:rFonts w:cstheme="minorHAnsi"/>
        </w:rPr>
        <w:t xml:space="preserve"> elementy umożliwiające szybkie czyszczenie,</w:t>
      </w:r>
    </w:p>
    <w:p w14:paraId="71A662D1" w14:textId="27EFAA51" w:rsidR="00A84F9C" w:rsidRDefault="00A84F9C" w:rsidP="00F76FFD">
      <w:pPr>
        <w:pStyle w:val="Akapitzlist"/>
        <w:numPr>
          <w:ilvl w:val="0"/>
          <w:numId w:val="83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dostęp serwisowy bez konieczności demontażu całego urządzenia</w:t>
      </w:r>
      <w:r w:rsidR="009A5322">
        <w:rPr>
          <w:rFonts w:cstheme="minorHAnsi"/>
        </w:rPr>
        <w:t>,</w:t>
      </w:r>
    </w:p>
    <w:p w14:paraId="249A3CCF" w14:textId="77777777" w:rsidR="009A5322" w:rsidRDefault="009A5322" w:rsidP="00F76FFD">
      <w:pPr>
        <w:pStyle w:val="Akapitzlist"/>
        <w:spacing w:before="60" w:after="60"/>
        <w:ind w:left="927"/>
        <w:rPr>
          <w:rFonts w:cstheme="minorHAnsi"/>
        </w:rPr>
      </w:pPr>
    </w:p>
    <w:p w14:paraId="1729F280" w14:textId="0331B285" w:rsidR="00A84F9C" w:rsidRPr="00CB0531" w:rsidRDefault="00A84F9C" w:rsidP="00F76FFD">
      <w:pPr>
        <w:spacing w:before="60" w:after="60"/>
        <w:rPr>
          <w:rFonts w:cstheme="minorHAnsi"/>
        </w:rPr>
      </w:pPr>
      <w:r w:rsidRPr="00CB0531">
        <w:rPr>
          <w:rFonts w:cstheme="minorHAnsi"/>
        </w:rPr>
        <w:t xml:space="preserve">c) </w:t>
      </w:r>
      <w:r w:rsidRPr="00CB0531">
        <w:rPr>
          <w:rFonts w:cstheme="minorHAnsi"/>
          <w:b/>
          <w:bCs/>
        </w:rPr>
        <w:t>Spełniać wymagania sanitarno-higieniczne</w:t>
      </w:r>
      <w:r w:rsidRPr="00CB0531">
        <w:rPr>
          <w:rFonts w:cstheme="minorHAnsi"/>
        </w:rPr>
        <w:t>, zgodnie z obowiązującymi przepisami prawa krajowego oraz unijnego, w tym w szczególności:</w:t>
      </w:r>
    </w:p>
    <w:p w14:paraId="3F48D4AB" w14:textId="77777777" w:rsidR="00A84F9C" w:rsidRPr="00A84F9C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rozporządzeniami dotyczącymi bezpieczeństwa żywności (m.in. HACCP),</w:t>
      </w:r>
    </w:p>
    <w:p w14:paraId="6813787D" w14:textId="77777777" w:rsidR="00A84F9C" w:rsidRPr="00A84F9C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posiadać odpowiednie atesty, certyfikaty i deklaracje zgodności CE,</w:t>
      </w:r>
    </w:p>
    <w:p w14:paraId="4E02417B" w14:textId="77777777" w:rsidR="00A84F9C" w:rsidRPr="00A84F9C" w:rsidRDefault="00A84F9C" w:rsidP="00F76FFD">
      <w:pPr>
        <w:pStyle w:val="Akapitzlist"/>
        <w:numPr>
          <w:ilvl w:val="0"/>
          <w:numId w:val="84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być wykonane z materiałów dopuszczonych do kontaktu z żywnością (jeśli dotyczy).</w:t>
      </w:r>
    </w:p>
    <w:p w14:paraId="4796DF01" w14:textId="77777777" w:rsidR="00A84F9C" w:rsidRPr="00CB0531" w:rsidRDefault="00A84F9C" w:rsidP="00F76FFD">
      <w:pPr>
        <w:spacing w:before="60" w:after="60"/>
        <w:rPr>
          <w:rFonts w:cstheme="minorHAnsi"/>
        </w:rPr>
      </w:pPr>
      <w:r w:rsidRPr="00CB0531">
        <w:rPr>
          <w:rFonts w:cstheme="minorHAnsi"/>
        </w:rPr>
        <w:t xml:space="preserve">d) </w:t>
      </w:r>
      <w:r w:rsidRPr="00CB0531">
        <w:rPr>
          <w:rFonts w:cstheme="minorHAnsi"/>
          <w:b/>
          <w:bCs/>
        </w:rPr>
        <w:t>Nie posiadać ostrych krawędzi</w:t>
      </w:r>
      <w:r w:rsidRPr="00CB0531">
        <w:rPr>
          <w:rFonts w:cstheme="minorHAnsi"/>
        </w:rPr>
        <w:t>, a wszystkie krawędzie muszą być zaokrąglone lub odpowiednio zabezpieczone w sposób eliminujący ryzyko skaleczenia lub urazu.</w:t>
      </w:r>
    </w:p>
    <w:p w14:paraId="01F6029B" w14:textId="1E872CBA" w:rsidR="00A84F9C" w:rsidRPr="00CB0531" w:rsidRDefault="008305B8" w:rsidP="00F76FFD">
      <w:pPr>
        <w:spacing w:before="60" w:after="60"/>
        <w:rPr>
          <w:rFonts w:cstheme="minorHAnsi"/>
        </w:rPr>
      </w:pPr>
      <w:r w:rsidRPr="00CB0531">
        <w:rPr>
          <w:rFonts w:cstheme="minorHAnsi"/>
        </w:rPr>
        <w:lastRenderedPageBreak/>
        <w:t xml:space="preserve">e) </w:t>
      </w:r>
      <w:r w:rsidRPr="00CB0531">
        <w:rPr>
          <w:rFonts w:cstheme="minorHAnsi"/>
          <w:b/>
          <w:bCs/>
        </w:rPr>
        <w:t>Być wyposażone w dodatkowe zabezpieczenia zwiększające bezpieczeństwo użytkowania, w szczególności:</w:t>
      </w:r>
      <w:r w:rsidRPr="00CB0531">
        <w:rPr>
          <w:rFonts w:cstheme="minorHAnsi"/>
        </w:rPr>
        <w:br/>
        <w:t>• rozwiązania chroniące użytkownika przed poparzeniem, urazem mechanicznym lub przypadkowym kontaktem z elementami niebezpiecznymi,</w:t>
      </w:r>
      <w:r w:rsidRPr="00CB0531">
        <w:rPr>
          <w:rFonts w:cstheme="minorHAnsi"/>
        </w:rPr>
        <w:br/>
        <w:t>• mechanizmy bezpiecznego, kontrolowanego otwierania (np. w przypadku zmywarek, pieca) otwieranie dwustopniowe, ograniczające nagły wyrzut pary i minimalizujące ryzyko poparzenia),</w:t>
      </w:r>
      <w:r w:rsidRPr="00CB0531">
        <w:rPr>
          <w:rFonts w:cstheme="minorHAnsi"/>
        </w:rPr>
        <w:br/>
        <w:t>• blokady bezpieczeństwa uniemożliwiające uruchomienie urządzenia w przypadku nieprawidłowego zamknięcia lub demontażu elementów ochronnych.</w:t>
      </w:r>
    </w:p>
    <w:p w14:paraId="55CEB499" w14:textId="3B785E14" w:rsidR="00A84F9C" w:rsidRPr="00E16DB6" w:rsidRDefault="00FF22B4" w:rsidP="00F76FFD">
      <w:pPr>
        <w:spacing w:before="60" w:after="60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E16DB6">
        <w:rPr>
          <w:rFonts w:cstheme="minorHAnsi"/>
          <w:b/>
          <w:bCs/>
        </w:rPr>
        <w:t xml:space="preserve">.2 </w:t>
      </w:r>
      <w:r w:rsidR="00A84F9C" w:rsidRPr="00E16DB6">
        <w:rPr>
          <w:rFonts w:cstheme="minorHAnsi"/>
          <w:b/>
          <w:bCs/>
        </w:rPr>
        <w:t>Wymagania środowiskowe i ekologiczne</w:t>
      </w:r>
    </w:p>
    <w:p w14:paraId="75F32593" w14:textId="416A797B" w:rsidR="00A84F9C" w:rsidRPr="00E16DB6" w:rsidRDefault="00A84F9C" w:rsidP="00F76FFD">
      <w:pPr>
        <w:spacing w:before="60" w:after="60"/>
        <w:rPr>
          <w:rFonts w:cstheme="minorHAnsi"/>
        </w:rPr>
      </w:pPr>
      <w:r w:rsidRPr="00E16DB6">
        <w:rPr>
          <w:rFonts w:cstheme="minorHAnsi"/>
        </w:rPr>
        <w:t>Urządzenia muszą spełniać obowiązujące normy i wymagania środowiskowe Unii Europejskiej, w szczególności:</w:t>
      </w:r>
    </w:p>
    <w:p w14:paraId="0BF58100" w14:textId="77777777" w:rsidR="00A84F9C" w:rsidRP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posiadać oznakowanie CE,</w:t>
      </w:r>
    </w:p>
    <w:p w14:paraId="64629592" w14:textId="141CFB89" w:rsidR="00A84F9C" w:rsidRP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 xml:space="preserve">spełniać wymagania dyrektywy </w:t>
      </w:r>
      <w:proofErr w:type="spellStart"/>
      <w:r w:rsidRPr="00A84F9C">
        <w:rPr>
          <w:rFonts w:cstheme="minorHAnsi"/>
        </w:rPr>
        <w:t>RoHS</w:t>
      </w:r>
      <w:proofErr w:type="spellEnd"/>
      <w:r w:rsidRPr="00A84F9C">
        <w:rPr>
          <w:rFonts w:cstheme="minorHAnsi"/>
        </w:rPr>
        <w:t xml:space="preserve"> (ograniczenie stosowania substancji niebezpiecznych</w:t>
      </w:r>
      <w:r w:rsidR="00DD6EC8">
        <w:rPr>
          <w:rFonts w:cstheme="minorHAnsi"/>
        </w:rPr>
        <w:t xml:space="preserve"> – jeśli dotyczy</w:t>
      </w:r>
      <w:r w:rsidRPr="00A84F9C">
        <w:rPr>
          <w:rFonts w:cstheme="minorHAnsi"/>
        </w:rPr>
        <w:t>),</w:t>
      </w:r>
    </w:p>
    <w:p w14:paraId="3510E133" w14:textId="77777777" w:rsidR="00A84F9C" w:rsidRP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spełniać wymagania dyrektywy WEEE (w zakresie gospodarowania zużytym sprzętem elektrycznym i elektronicznym – jeśli dotyczy),</w:t>
      </w:r>
    </w:p>
    <w:p w14:paraId="639C2F3A" w14:textId="77777777" w:rsidR="00A84F9C" w:rsidRP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charakteryzować się wysoką klasą efektywności energetycznej (jeśli dotyczy),</w:t>
      </w:r>
    </w:p>
    <w:p w14:paraId="79CCABC5" w14:textId="6CD6423C" w:rsidR="00A84F9C" w:rsidRP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ograniczać zużycie energii elektrycznej i/lub wody</w:t>
      </w:r>
      <w:r w:rsidR="001B2827">
        <w:rPr>
          <w:rFonts w:cstheme="minorHAnsi"/>
        </w:rPr>
        <w:t xml:space="preserve"> </w:t>
      </w:r>
      <w:r w:rsidR="001B2827" w:rsidRPr="00A84F9C">
        <w:rPr>
          <w:rFonts w:cstheme="minorHAnsi"/>
        </w:rPr>
        <w:t>(jeśli dotyczy),</w:t>
      </w:r>
    </w:p>
    <w:p w14:paraId="3BE68D64" w14:textId="5AF4D94E" w:rsidR="00A84F9C" w:rsidRDefault="00A84F9C" w:rsidP="00F76FFD">
      <w:pPr>
        <w:pStyle w:val="Akapitzlist"/>
        <w:numPr>
          <w:ilvl w:val="0"/>
          <w:numId w:val="85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generować niski poziom hałasu</w:t>
      </w:r>
      <w:r w:rsidR="001B2827">
        <w:rPr>
          <w:rFonts w:cstheme="minorHAnsi"/>
        </w:rPr>
        <w:t xml:space="preserve"> </w:t>
      </w:r>
      <w:r w:rsidR="001B2827" w:rsidRPr="00A84F9C">
        <w:rPr>
          <w:rFonts w:cstheme="minorHAnsi"/>
        </w:rPr>
        <w:t>(jeśli dotyczy)</w:t>
      </w:r>
      <w:r w:rsidR="00DD6EC8">
        <w:rPr>
          <w:rFonts w:cstheme="minorHAnsi"/>
        </w:rPr>
        <w:t>.</w:t>
      </w:r>
    </w:p>
    <w:p w14:paraId="782D2C29" w14:textId="77777777" w:rsidR="009B7A72" w:rsidRPr="00A84F9C" w:rsidRDefault="009B7A72" w:rsidP="00F76FFD">
      <w:pPr>
        <w:pStyle w:val="Akapitzlist"/>
        <w:spacing w:before="60" w:after="60"/>
        <w:rPr>
          <w:rFonts w:cstheme="minorHAnsi"/>
        </w:rPr>
      </w:pPr>
    </w:p>
    <w:p w14:paraId="16CB13AA" w14:textId="60155185" w:rsidR="00A84F9C" w:rsidRPr="00DD6EC8" w:rsidRDefault="00A84F9C" w:rsidP="00F76FFD">
      <w:pPr>
        <w:spacing w:before="60" w:after="60"/>
        <w:rPr>
          <w:rFonts w:cstheme="minorHAnsi"/>
          <w:b/>
          <w:bCs/>
        </w:rPr>
      </w:pPr>
      <w:r w:rsidRPr="00DD6EC8">
        <w:rPr>
          <w:rFonts w:cstheme="minorHAnsi"/>
          <w:b/>
          <w:bCs/>
        </w:rPr>
        <w:t>Preferowane będą rozwiązania:</w:t>
      </w:r>
    </w:p>
    <w:p w14:paraId="07BE2E8A" w14:textId="77777777" w:rsidR="00A84F9C" w:rsidRPr="00A84F9C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wykonane z materiałów nadających się do recyklingu,</w:t>
      </w:r>
    </w:p>
    <w:p w14:paraId="260C0614" w14:textId="77777777" w:rsidR="00A84F9C" w:rsidRPr="00A84F9C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o wydłużonej żywotności technicznej,</w:t>
      </w:r>
    </w:p>
    <w:p w14:paraId="3651EB9B" w14:textId="77777777" w:rsidR="00A84F9C" w:rsidRPr="00A84F9C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umożliwiające wymianę części eksploatacyjnych bez konieczności wymiany całego urządzenia,</w:t>
      </w:r>
    </w:p>
    <w:p w14:paraId="7FC877F1" w14:textId="01130F8E" w:rsidR="00A84F9C" w:rsidRPr="00A84F9C" w:rsidRDefault="00A84F9C" w:rsidP="00F76FFD">
      <w:pPr>
        <w:pStyle w:val="Akapitzlist"/>
        <w:numPr>
          <w:ilvl w:val="0"/>
          <w:numId w:val="86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 xml:space="preserve">posiadające certyfikaty środowiskowe (np. EU </w:t>
      </w:r>
      <w:proofErr w:type="spellStart"/>
      <w:r w:rsidRPr="00A84F9C">
        <w:rPr>
          <w:rFonts w:cstheme="minorHAnsi"/>
        </w:rPr>
        <w:t>Ecolabel</w:t>
      </w:r>
      <w:proofErr w:type="spellEnd"/>
      <w:r w:rsidR="00DD6EC8">
        <w:rPr>
          <w:rFonts w:cstheme="minorHAnsi"/>
        </w:rPr>
        <w:t xml:space="preserve"> - o</w:t>
      </w:r>
      <w:r w:rsidR="00DD6EC8" w:rsidRPr="00DD6EC8">
        <w:rPr>
          <w:rFonts w:cstheme="minorHAnsi"/>
        </w:rPr>
        <w:t xml:space="preserve">ficjalny, dobrowolny znak przyznawany produktom i usługom, które spełniają wysokie standardy środowiskowe i zdrowotne przez cały cykl życia </w:t>
      </w:r>
      <w:r w:rsidRPr="00A84F9C">
        <w:rPr>
          <w:rFonts w:cstheme="minorHAnsi"/>
        </w:rPr>
        <w:t>– jeśli dotyczy).</w:t>
      </w:r>
    </w:p>
    <w:p w14:paraId="48AE4233" w14:textId="78041182" w:rsidR="00A84F9C" w:rsidRPr="00A84F9C" w:rsidRDefault="00A84F9C" w:rsidP="00F76FFD">
      <w:pPr>
        <w:pStyle w:val="Akapitzlist"/>
        <w:spacing w:before="60" w:after="60"/>
        <w:ind w:left="927"/>
        <w:rPr>
          <w:rFonts w:cstheme="minorHAnsi"/>
        </w:rPr>
      </w:pPr>
    </w:p>
    <w:p w14:paraId="602E7CDC" w14:textId="7AF64038" w:rsidR="00A84F9C" w:rsidRPr="00E16DB6" w:rsidRDefault="00FF22B4" w:rsidP="00F76FFD">
      <w:pPr>
        <w:spacing w:before="60" w:after="60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E16DB6">
        <w:rPr>
          <w:rFonts w:cstheme="minorHAnsi"/>
          <w:b/>
          <w:bCs/>
        </w:rPr>
        <w:t xml:space="preserve">.3 </w:t>
      </w:r>
      <w:r w:rsidR="00A84F9C" w:rsidRPr="00E16DB6">
        <w:rPr>
          <w:rFonts w:cstheme="minorHAnsi"/>
          <w:b/>
          <w:bCs/>
        </w:rPr>
        <w:t>Wymagania bezpieczeństwa</w:t>
      </w:r>
    </w:p>
    <w:p w14:paraId="7278F80F" w14:textId="77777777" w:rsidR="00A84F9C" w:rsidRPr="00A84F9C" w:rsidRDefault="00A84F9C" w:rsidP="00F76FFD">
      <w:pPr>
        <w:pStyle w:val="Akapitzlist"/>
        <w:numPr>
          <w:ilvl w:val="0"/>
          <w:numId w:val="87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Urządzenia muszą spełniać obowiązujące normy bezpieczeństwa użytkowania.</w:t>
      </w:r>
    </w:p>
    <w:p w14:paraId="25D1461F" w14:textId="77777777" w:rsidR="00A84F9C" w:rsidRPr="00A84F9C" w:rsidRDefault="00A84F9C" w:rsidP="00F76FFD">
      <w:pPr>
        <w:pStyle w:val="Akapitzlist"/>
        <w:numPr>
          <w:ilvl w:val="0"/>
          <w:numId w:val="87"/>
        </w:numPr>
        <w:spacing w:before="60" w:after="60"/>
        <w:rPr>
          <w:rFonts w:cstheme="minorHAnsi"/>
        </w:rPr>
      </w:pPr>
      <w:r w:rsidRPr="00A84F9C">
        <w:rPr>
          <w:rFonts w:cstheme="minorHAnsi"/>
        </w:rPr>
        <w:t>Muszą być wyposażone w zabezpieczenia chroniące użytkowników przed poparzeniem, porażeniem prądem lub innymi zagrożeniami wynikającymi z eksploatacji.</w:t>
      </w:r>
    </w:p>
    <w:p w14:paraId="7127BF73" w14:textId="670F9AC7" w:rsidR="00A84F9C" w:rsidRPr="00AB52E1" w:rsidRDefault="00A84F9C" w:rsidP="00F76FFD">
      <w:pPr>
        <w:pStyle w:val="Akapitzlist"/>
        <w:numPr>
          <w:ilvl w:val="0"/>
          <w:numId w:val="87"/>
        </w:numPr>
        <w:spacing w:before="60" w:after="60"/>
        <w:ind w:left="927"/>
        <w:rPr>
          <w:rFonts w:cstheme="minorHAnsi"/>
          <w:color w:val="000000" w:themeColor="text1"/>
        </w:rPr>
      </w:pPr>
      <w:r w:rsidRPr="00AB52E1">
        <w:rPr>
          <w:rFonts w:cstheme="minorHAnsi"/>
          <w:color w:val="000000" w:themeColor="text1"/>
        </w:rPr>
        <w:t>Elementy nagrzewające się muszą być odpowiednio oznaczone i zabezpieczone</w:t>
      </w:r>
      <w:r w:rsidR="00DD6EC8" w:rsidRPr="00AB52E1">
        <w:rPr>
          <w:rFonts w:cstheme="minorHAnsi"/>
          <w:color w:val="000000" w:themeColor="text1"/>
        </w:rPr>
        <w:t>.</w:t>
      </w:r>
    </w:p>
    <w:p w14:paraId="271A585C" w14:textId="77777777" w:rsidR="00DD6EC8" w:rsidRDefault="00DD6EC8" w:rsidP="00F76FFD">
      <w:pPr>
        <w:spacing w:before="60" w:after="60" w:line="240" w:lineRule="auto"/>
        <w:rPr>
          <w:rFonts w:cstheme="minorHAnsi"/>
          <w:b/>
          <w:bCs/>
        </w:rPr>
      </w:pPr>
    </w:p>
    <w:p w14:paraId="137B692D" w14:textId="3609EF9C" w:rsidR="006415A3" w:rsidRPr="009B7A72" w:rsidRDefault="00FF22B4" w:rsidP="00F76FFD">
      <w:pPr>
        <w:spacing w:before="60" w:after="6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E16DB6">
        <w:rPr>
          <w:rFonts w:cstheme="minorHAnsi"/>
          <w:b/>
          <w:bCs/>
        </w:rPr>
        <w:t xml:space="preserve">.4 </w:t>
      </w:r>
      <w:r w:rsidR="006415A3" w:rsidRPr="009B7A72">
        <w:rPr>
          <w:rFonts w:cstheme="minorHAnsi"/>
          <w:b/>
          <w:bCs/>
        </w:rPr>
        <w:t>Wymagania dodatkowe</w:t>
      </w:r>
    </w:p>
    <w:p w14:paraId="007EAB82" w14:textId="4CF96DCE" w:rsidR="006415A3" w:rsidRPr="00BF61F1" w:rsidRDefault="006415A3" w:rsidP="00F76FFD">
      <w:p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Wykonawca ponosi pełną odpowiedzialność za:</w:t>
      </w:r>
    </w:p>
    <w:p w14:paraId="16864AA2" w14:textId="77777777" w:rsidR="006415A3" w:rsidRPr="00DD6EC8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  <w:b/>
          <w:bCs/>
          <w:u w:val="single"/>
        </w:rPr>
      </w:pPr>
      <w:r w:rsidRPr="00DD6EC8">
        <w:rPr>
          <w:rFonts w:cstheme="minorHAnsi"/>
          <w:b/>
          <w:bCs/>
          <w:u w:val="single"/>
        </w:rPr>
        <w:t>prawidłowe dopasowanie urządzeń do istniejącej infrastruktury,</w:t>
      </w:r>
    </w:p>
    <w:p w14:paraId="38E9E95E" w14:textId="77777777" w:rsidR="006415A3" w:rsidRPr="00BF61F1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poprawność montażu,</w:t>
      </w:r>
    </w:p>
    <w:p w14:paraId="00AA8931" w14:textId="77777777" w:rsidR="006415A3" w:rsidRDefault="006415A3" w:rsidP="00F76FFD">
      <w:pPr>
        <w:numPr>
          <w:ilvl w:val="0"/>
          <w:numId w:val="5"/>
        </w:numPr>
        <w:spacing w:before="60" w:after="60" w:line="240" w:lineRule="auto"/>
        <w:rPr>
          <w:rFonts w:cstheme="minorHAnsi"/>
        </w:rPr>
      </w:pPr>
      <w:r w:rsidRPr="00BF61F1">
        <w:rPr>
          <w:rFonts w:cstheme="minorHAnsi"/>
        </w:rPr>
        <w:t>zgodność dostawy z opisem przedmiotu zamówienia.</w:t>
      </w:r>
    </w:p>
    <w:p w14:paraId="5F839D83" w14:textId="77777777" w:rsidR="00B22E1D" w:rsidRDefault="00B22E1D" w:rsidP="00F76FFD">
      <w:pPr>
        <w:spacing w:before="60" w:after="60" w:line="240" w:lineRule="auto"/>
        <w:rPr>
          <w:rFonts w:cstheme="minorHAnsi"/>
        </w:rPr>
      </w:pPr>
    </w:p>
    <w:p w14:paraId="71F03634" w14:textId="6A05E4B4" w:rsidR="00B22E1D" w:rsidRPr="00B22E1D" w:rsidRDefault="00FF22B4" w:rsidP="00F76FFD">
      <w:pPr>
        <w:spacing w:before="60" w:after="60" w:line="240" w:lineRule="auto"/>
        <w:rPr>
          <w:rFonts w:cstheme="minorHAnsi"/>
          <w:b/>
          <w:bCs/>
          <w:color w:val="EE0000"/>
        </w:rPr>
      </w:pPr>
      <w:r>
        <w:rPr>
          <w:rFonts w:cstheme="minorHAnsi"/>
          <w:b/>
          <w:bCs/>
        </w:rPr>
        <w:t>8</w:t>
      </w:r>
      <w:r w:rsidR="005D29ED">
        <w:rPr>
          <w:rFonts w:cstheme="minorHAnsi"/>
          <w:b/>
          <w:bCs/>
        </w:rPr>
        <w:t xml:space="preserve">.5 </w:t>
      </w:r>
      <w:r w:rsidR="00B22E1D" w:rsidRPr="00AB52E1">
        <w:rPr>
          <w:rFonts w:cstheme="minorHAnsi"/>
          <w:b/>
          <w:bCs/>
          <w:color w:val="000000" w:themeColor="text1"/>
        </w:rPr>
        <w:t>Wymagania w zakresie zabezpieczenia instalacji gazowych, elektrycznych, elektronicznych oraz sanitarnych</w:t>
      </w:r>
    </w:p>
    <w:p w14:paraId="275C5371" w14:textId="0543BA5D" w:rsidR="00B22E1D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</w:rPr>
      </w:pPr>
      <w:r w:rsidRPr="00B22E1D">
        <w:rPr>
          <w:rFonts w:cstheme="minorHAnsi"/>
        </w:rPr>
        <w:t>Wszystkie</w:t>
      </w:r>
      <w:r w:rsidR="008305B8">
        <w:rPr>
          <w:rFonts w:cstheme="minorHAnsi"/>
        </w:rPr>
        <w:t xml:space="preserve"> podłącza do</w:t>
      </w:r>
      <w:r w:rsidRPr="00B22E1D">
        <w:rPr>
          <w:rFonts w:cstheme="minorHAnsi"/>
        </w:rPr>
        <w:t xml:space="preserve"> instalacj</w:t>
      </w:r>
      <w:r w:rsidR="008305B8">
        <w:rPr>
          <w:rFonts w:cstheme="minorHAnsi"/>
        </w:rPr>
        <w:t>i</w:t>
      </w:r>
      <w:r w:rsidRPr="00B22E1D">
        <w:rPr>
          <w:rFonts w:cstheme="minorHAnsi"/>
        </w:rPr>
        <w:t xml:space="preserve"> gazow</w:t>
      </w:r>
      <w:r w:rsidR="008305B8">
        <w:rPr>
          <w:rFonts w:cstheme="minorHAnsi"/>
        </w:rPr>
        <w:t>ych</w:t>
      </w:r>
      <w:r w:rsidRPr="00B22E1D">
        <w:rPr>
          <w:rFonts w:cstheme="minorHAnsi"/>
        </w:rPr>
        <w:t>, elektryczn</w:t>
      </w:r>
      <w:r w:rsidR="008305B8">
        <w:rPr>
          <w:rFonts w:cstheme="minorHAnsi"/>
        </w:rPr>
        <w:t>ych</w:t>
      </w:r>
      <w:r w:rsidRPr="00B22E1D">
        <w:rPr>
          <w:rFonts w:cstheme="minorHAnsi"/>
        </w:rPr>
        <w:t>, elektroniczn</w:t>
      </w:r>
      <w:r w:rsidR="008305B8">
        <w:rPr>
          <w:rFonts w:cstheme="minorHAnsi"/>
        </w:rPr>
        <w:t>ych</w:t>
      </w:r>
      <w:r w:rsidRPr="00B22E1D">
        <w:rPr>
          <w:rFonts w:cstheme="minorHAnsi"/>
        </w:rPr>
        <w:t xml:space="preserve"> oraz sanitarn</w:t>
      </w:r>
      <w:r w:rsidR="008305B8">
        <w:rPr>
          <w:rFonts w:cstheme="minorHAnsi"/>
        </w:rPr>
        <w:t>ych</w:t>
      </w:r>
      <w:r w:rsidRPr="00B22E1D">
        <w:rPr>
          <w:rFonts w:cstheme="minorHAnsi"/>
        </w:rPr>
        <w:t xml:space="preserve"> muszą zostać wykonane i zabezpieczone w sposób gwarantujący pełne bezpieczeństwo użytkowników, ze szczególnym uwzględnieniem potrzeb osób z niepełnosprawnościami oraz osób o ograniczonej mobilności.</w:t>
      </w:r>
    </w:p>
    <w:p w14:paraId="1BF9D4EB" w14:textId="122EE0E8" w:rsidR="00B22E1D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</w:rPr>
      </w:pPr>
      <w:r>
        <w:rPr>
          <w:rFonts w:cstheme="minorHAnsi"/>
        </w:rPr>
        <w:t>Podłączenia do i</w:t>
      </w:r>
      <w:r w:rsidR="00B22E1D" w:rsidRPr="00B22E1D">
        <w:rPr>
          <w:rFonts w:cstheme="minorHAnsi"/>
        </w:rPr>
        <w:t>nstalacj</w:t>
      </w:r>
      <w:r w:rsidR="002B3D6A">
        <w:rPr>
          <w:rFonts w:cstheme="minorHAnsi"/>
        </w:rPr>
        <w:t>i</w:t>
      </w:r>
      <w:r w:rsidR="00B22E1D" w:rsidRPr="00B22E1D">
        <w:rPr>
          <w:rFonts w:cstheme="minorHAnsi"/>
        </w:rPr>
        <w:t xml:space="preserve"> powinny być wykonane zgodnie z obowiązującymi przepisami prawa oraz normami technicznymi, w tym odpowiednimi regulacjami Unii Europejskiej oraz przepisami krajowymi. W przypadku instalacji gazowych wymagane jest stosowanie certyfikowanych zabezpieczeń </w:t>
      </w:r>
      <w:proofErr w:type="spellStart"/>
      <w:r w:rsidR="00B22E1D" w:rsidRPr="00B22E1D">
        <w:rPr>
          <w:rFonts w:cstheme="minorHAnsi"/>
        </w:rPr>
        <w:t>przeciwwypływowych</w:t>
      </w:r>
      <w:proofErr w:type="spellEnd"/>
      <w:r w:rsidR="00B22E1D" w:rsidRPr="00B22E1D">
        <w:rPr>
          <w:rFonts w:cstheme="minorHAnsi"/>
        </w:rPr>
        <w:t>, zaworów odcinających oraz systemów detekcji nieszczelności, minimalizujących ryzyko wycieku gazu i zagrożenia pożarowego.</w:t>
      </w:r>
      <w:r>
        <w:rPr>
          <w:rFonts w:cstheme="minorHAnsi"/>
        </w:rPr>
        <w:t xml:space="preserve"> </w:t>
      </w:r>
    </w:p>
    <w:p w14:paraId="6AB1F3AE" w14:textId="36E0386A" w:rsidR="008305B8" w:rsidRPr="002B3D6A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b/>
          <w:bCs/>
        </w:rPr>
      </w:pPr>
      <w:r w:rsidRPr="002B3D6A">
        <w:rPr>
          <w:rFonts w:cstheme="minorHAnsi"/>
          <w:b/>
          <w:bCs/>
        </w:rPr>
        <w:t xml:space="preserve">Podłączenia do instalacji winny być wykonane tylko i wyłącznie przez osoby posiadające odpowiednie uprawnienia. </w:t>
      </w:r>
    </w:p>
    <w:p w14:paraId="5A69FE0E" w14:textId="015588B9" w:rsidR="00B22E1D" w:rsidRPr="00B22E1D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</w:rPr>
      </w:pPr>
      <w:r>
        <w:rPr>
          <w:rFonts w:cstheme="minorHAnsi"/>
        </w:rPr>
        <w:t>Przyłącza i</w:t>
      </w:r>
      <w:r w:rsidR="00B22E1D" w:rsidRPr="00B22E1D">
        <w:rPr>
          <w:rFonts w:cstheme="minorHAnsi"/>
        </w:rPr>
        <w:t>nstalacj</w:t>
      </w:r>
      <w:r>
        <w:rPr>
          <w:rFonts w:cstheme="minorHAnsi"/>
        </w:rPr>
        <w:t>i</w:t>
      </w:r>
      <w:r w:rsidR="00B22E1D" w:rsidRPr="00B22E1D">
        <w:rPr>
          <w:rFonts w:cstheme="minorHAnsi"/>
        </w:rPr>
        <w:t xml:space="preserve"> elektryczn</w:t>
      </w:r>
      <w:r>
        <w:rPr>
          <w:rFonts w:cstheme="minorHAnsi"/>
        </w:rPr>
        <w:t>ych</w:t>
      </w:r>
      <w:r w:rsidR="00B22E1D" w:rsidRPr="00B22E1D">
        <w:rPr>
          <w:rFonts w:cstheme="minorHAnsi"/>
        </w:rPr>
        <w:t xml:space="preserve"> i elektronicz</w:t>
      </w:r>
      <w:r>
        <w:rPr>
          <w:rFonts w:cstheme="minorHAnsi"/>
        </w:rPr>
        <w:t>nych</w:t>
      </w:r>
      <w:r w:rsidR="00B22E1D" w:rsidRPr="00B22E1D">
        <w:rPr>
          <w:rFonts w:cstheme="minorHAnsi"/>
        </w:rPr>
        <w:t xml:space="preserve"> muszą być wyposażone w odpowiednie zabezpieczenia przeciwporażeniowe, przeciwprzepięciowe oraz różnicowoprądowe, a wszelkie elementy pod napięciem powinny być trwale osłonięte i niedostępne dla użytkowników. Przewody i okablowanie muszą być prowadzone w sposób uporządkowany, w osłonach lub kanałach instalacyjnych, eliminujących ryzyko potknięcia lub uszkodzenia.</w:t>
      </w:r>
    </w:p>
    <w:p w14:paraId="2F445241" w14:textId="4CEDAD17" w:rsidR="00B22E1D" w:rsidRPr="00B22E1D" w:rsidRDefault="008305B8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</w:rPr>
      </w:pPr>
      <w:r>
        <w:rPr>
          <w:rFonts w:cstheme="minorHAnsi"/>
        </w:rPr>
        <w:t>Podłączenia do i</w:t>
      </w:r>
      <w:r w:rsidR="00B22E1D" w:rsidRPr="00B22E1D">
        <w:rPr>
          <w:rFonts w:cstheme="minorHAnsi"/>
        </w:rPr>
        <w:t>nstalacj</w:t>
      </w:r>
      <w:r>
        <w:rPr>
          <w:rFonts w:cstheme="minorHAnsi"/>
        </w:rPr>
        <w:t>i</w:t>
      </w:r>
      <w:r w:rsidR="00B22E1D" w:rsidRPr="00B22E1D">
        <w:rPr>
          <w:rFonts w:cstheme="minorHAnsi"/>
        </w:rPr>
        <w:t xml:space="preserve"> sanitarn</w:t>
      </w:r>
      <w:r>
        <w:rPr>
          <w:rFonts w:cstheme="minorHAnsi"/>
        </w:rPr>
        <w:t>ych</w:t>
      </w:r>
      <w:r w:rsidR="00B22E1D" w:rsidRPr="00B22E1D">
        <w:rPr>
          <w:rFonts w:cstheme="minorHAnsi"/>
        </w:rPr>
        <w:t xml:space="preserve"> powinny być wykonane z materiałów bezpiecznych i trwałych, zapewniających szczelność oraz odporność na uszkodzenia mechaniczne. Elementy narażone na wysoką temperaturę muszą być odpowiednio izolowane i oznakowane, aby zapobiegać ryzyku poparzeń.</w:t>
      </w:r>
    </w:p>
    <w:p w14:paraId="6B14420E" w14:textId="4F6719A9" w:rsidR="00B22E1D" w:rsidRPr="00B22E1D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</w:rPr>
      </w:pPr>
      <w:r w:rsidRPr="00B22E1D">
        <w:rPr>
          <w:rFonts w:cstheme="minorHAnsi"/>
        </w:rPr>
        <w:t xml:space="preserve">Wszystkie elementy instalacji muszą być montowane w sposób nienaruszający swobody ruchu i przejścia, w szczególności nie mogą ograniczać dróg komunikacyjnych, ciągów ewakuacyjnych ani przestrzeni manewrowej wymaganej dla osób </w:t>
      </w:r>
      <w:r w:rsidR="008305B8">
        <w:rPr>
          <w:rFonts w:cstheme="minorHAnsi"/>
        </w:rPr>
        <w:t>z niepełnosprawnościami</w:t>
      </w:r>
      <w:r w:rsidRPr="00B22E1D">
        <w:rPr>
          <w:rFonts w:cstheme="minorHAnsi"/>
        </w:rPr>
        <w:t>. Niedopuszczalne jest prowadzenie instalacji w miejscach stwarzających ryzyko kolizji, potknięcia lub utrudnienia dostępu do pomieszczeń i urządzeń.</w:t>
      </w:r>
    </w:p>
    <w:p w14:paraId="03370701" w14:textId="4D621564" w:rsidR="00B22E1D" w:rsidRPr="002B3D6A" w:rsidRDefault="00B22E1D" w:rsidP="00F76FFD">
      <w:pPr>
        <w:pStyle w:val="Akapitzlist"/>
        <w:numPr>
          <w:ilvl w:val="0"/>
          <w:numId w:val="91"/>
        </w:numPr>
        <w:spacing w:before="120" w:after="120" w:line="240" w:lineRule="auto"/>
        <w:rPr>
          <w:rFonts w:cstheme="minorHAnsi"/>
          <w:b/>
          <w:bCs/>
        </w:rPr>
      </w:pPr>
      <w:r w:rsidRPr="002B3D6A">
        <w:rPr>
          <w:rFonts w:cstheme="minorHAnsi"/>
          <w:b/>
          <w:bCs/>
        </w:rPr>
        <w:t xml:space="preserve">Rozwiązania techniczne powinny uwzględniać zasady projektowania </w:t>
      </w:r>
      <w:r w:rsidR="00CB0531" w:rsidRPr="002B3D6A">
        <w:rPr>
          <w:rFonts w:cstheme="minorHAnsi"/>
          <w:b/>
          <w:bCs/>
        </w:rPr>
        <w:t>z myślą o osobach z niepełnosprawnościami,</w:t>
      </w:r>
      <w:r w:rsidRPr="002B3D6A">
        <w:rPr>
          <w:rFonts w:cstheme="minorHAnsi"/>
          <w:b/>
          <w:bCs/>
        </w:rPr>
        <w:t xml:space="preserve"> zapewniając łatwy i bezpieczny dostęp do </w:t>
      </w:r>
      <w:r w:rsidRPr="002B3D6A">
        <w:rPr>
          <w:rFonts w:cstheme="minorHAnsi"/>
          <w:b/>
          <w:bCs/>
        </w:rPr>
        <w:lastRenderedPageBreak/>
        <w:t>elementów kontrolnych (np. zaworów odcinających, wyłączników głównych), przy jednoczesnym zabezpieczeniu ich przed przypadkowym uruchomieniem.</w:t>
      </w:r>
    </w:p>
    <w:p w14:paraId="1D98505C" w14:textId="11D9773E" w:rsidR="00E16DB6" w:rsidRPr="003B5585" w:rsidRDefault="00B22E1D" w:rsidP="00F76FFD">
      <w:pPr>
        <w:pStyle w:val="Akapitzlist"/>
        <w:numPr>
          <w:ilvl w:val="0"/>
          <w:numId w:val="91"/>
        </w:numPr>
        <w:spacing w:before="60" w:after="60" w:line="240" w:lineRule="auto"/>
        <w:rPr>
          <w:rFonts w:cstheme="minorHAnsi"/>
        </w:rPr>
      </w:pPr>
      <w:r w:rsidRPr="00B22E1D">
        <w:rPr>
          <w:rFonts w:cstheme="minorHAnsi"/>
        </w:rPr>
        <w:t>Wykonawca ponosi pełną odpowiedzialność za prawidłowe wykonanie, zabezpieczenie oraz sprawdzenie szczelności i poprawności działania wszystkich instalacji przed ich przekazaniem do użytkowania.</w:t>
      </w:r>
    </w:p>
    <w:p w14:paraId="2D4BE3E7" w14:textId="4E6DCA9D" w:rsidR="00E175AC" w:rsidRPr="00E175AC" w:rsidRDefault="00E175AC" w:rsidP="00F76FFD">
      <w:pPr>
        <w:spacing w:before="60" w:after="60" w:line="240" w:lineRule="auto"/>
        <w:rPr>
          <w:rFonts w:cstheme="minorHAnsi"/>
        </w:rPr>
      </w:pPr>
    </w:p>
    <w:p w14:paraId="5372E1F2" w14:textId="77777777" w:rsidR="00E175AC" w:rsidRPr="00E175AC" w:rsidRDefault="00E175AC" w:rsidP="00F76FFD">
      <w:pPr>
        <w:spacing w:before="60" w:after="60" w:line="240" w:lineRule="auto"/>
        <w:rPr>
          <w:rFonts w:cstheme="minorHAnsi"/>
          <w:b/>
          <w:bCs/>
        </w:rPr>
      </w:pPr>
      <w:r w:rsidRPr="00E175AC">
        <w:rPr>
          <w:rFonts w:cstheme="minorHAnsi"/>
          <w:b/>
          <w:bCs/>
        </w:rPr>
        <w:t>Inne wymagania</w:t>
      </w:r>
    </w:p>
    <w:p w14:paraId="7952D043" w14:textId="77777777" w:rsidR="00E175AC" w:rsidRPr="00E175AC" w:rsidRDefault="00E175AC" w:rsidP="00F76FFD">
      <w:pPr>
        <w:spacing w:before="60" w:after="60" w:line="240" w:lineRule="auto"/>
        <w:rPr>
          <w:rFonts w:cstheme="minorHAnsi"/>
        </w:rPr>
      </w:pPr>
      <w:r w:rsidRPr="00E175AC">
        <w:rPr>
          <w:rFonts w:cstheme="minorHAnsi"/>
        </w:rPr>
        <w:t>Wykonawca przed przystąpieniem do realizacji przedmiotu zamówienia zobowiązany jest do osobistego dokonania pomiaru pomieszczeń (przedmiaru) w miejscu realizacji zamówienia oraz do dopasowania wszystkich urządzeń i sprzętów wskazanych w SOPZ (Szczegółowym Opisie Przedmiotu Zamówienia) do faktycznych warunków lokalowych.</w:t>
      </w:r>
    </w:p>
    <w:p w14:paraId="4153687D" w14:textId="77777777" w:rsidR="00E175AC" w:rsidRPr="00E175AC" w:rsidRDefault="00E175AC" w:rsidP="00F76FFD">
      <w:pPr>
        <w:spacing w:before="60" w:after="60" w:line="240" w:lineRule="auto"/>
        <w:rPr>
          <w:rFonts w:cstheme="minorHAnsi"/>
        </w:rPr>
      </w:pPr>
    </w:p>
    <w:p w14:paraId="3A231DB3" w14:textId="64EA4823" w:rsidR="006A78B4" w:rsidRPr="00BF61F1" w:rsidRDefault="00F14490" w:rsidP="00F76FFD">
      <w:pPr>
        <w:spacing w:before="60" w:after="60" w:line="24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BE6C9C">
        <w:rPr>
          <w:rFonts w:cstheme="minorHAnsi"/>
        </w:rPr>
        <w:t xml:space="preserve"> </w:t>
      </w:r>
    </w:p>
    <w:sectPr w:rsidR="006A78B4" w:rsidRPr="00BF6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2E26" w14:textId="77777777" w:rsidR="00C352E5" w:rsidRDefault="00C352E5" w:rsidP="00852E9B">
      <w:pPr>
        <w:spacing w:after="0" w:line="240" w:lineRule="auto"/>
      </w:pPr>
      <w:r>
        <w:separator/>
      </w:r>
    </w:p>
  </w:endnote>
  <w:endnote w:type="continuationSeparator" w:id="0">
    <w:p w14:paraId="2B1EAB42" w14:textId="77777777" w:rsidR="00C352E5" w:rsidRDefault="00C352E5" w:rsidP="00852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3309" w14:textId="77777777" w:rsidR="00701F95" w:rsidRDefault="00701F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322659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4A22993" w14:textId="76741443" w:rsidR="00852E9B" w:rsidRDefault="00852E9B">
            <w:pPr>
              <w:pStyle w:val="Stopka"/>
              <w:pBdr>
                <w:bottom w:val="single" w:sz="6" w:space="1" w:color="auto"/>
              </w:pBdr>
            </w:pPr>
          </w:p>
          <w:p w14:paraId="0F10A27A" w14:textId="16145233" w:rsidR="00852E9B" w:rsidRDefault="00852E9B">
            <w:pPr>
              <w:pStyle w:val="Stopka"/>
            </w:pPr>
            <w:r w:rsidRPr="00852E9B">
              <w:rPr>
                <w:i/>
                <w:iCs/>
                <w:sz w:val="20"/>
                <w:szCs w:val="20"/>
              </w:rPr>
              <w:t xml:space="preserve">Strona 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852E9B">
              <w:rPr>
                <w:i/>
                <w:iCs/>
                <w:sz w:val="20"/>
                <w:szCs w:val="20"/>
              </w:rPr>
              <w:t xml:space="preserve"> z 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852E9B">
              <w:rPr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1BB7E529" w14:textId="77777777" w:rsidR="00852E9B" w:rsidRDefault="00852E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D19E" w14:textId="77777777" w:rsidR="00701F95" w:rsidRDefault="00701F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4321" w14:textId="77777777" w:rsidR="00C352E5" w:rsidRDefault="00C352E5" w:rsidP="00852E9B">
      <w:pPr>
        <w:spacing w:after="0" w:line="240" w:lineRule="auto"/>
      </w:pPr>
      <w:r>
        <w:separator/>
      </w:r>
    </w:p>
  </w:footnote>
  <w:footnote w:type="continuationSeparator" w:id="0">
    <w:p w14:paraId="787EE794" w14:textId="77777777" w:rsidR="00C352E5" w:rsidRDefault="00C352E5" w:rsidP="00852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84E" w14:textId="77777777" w:rsidR="00701F95" w:rsidRDefault="00701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640B5" w14:textId="590CA751" w:rsidR="00852E9B" w:rsidRDefault="00852E9B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04E65D2C" wp14:editId="60DEA92A">
          <wp:extent cx="5760720" cy="982080"/>
          <wp:effectExtent l="0" t="0" r="0" b="8890"/>
          <wp:docPr id="20582065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206543" name="Obraz 205820654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49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2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09A342B" w14:textId="77777777" w:rsidR="00852E9B" w:rsidRDefault="00852E9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D896E" w14:textId="77777777" w:rsidR="00701F95" w:rsidRDefault="00701F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0BE8"/>
    <w:multiLevelType w:val="multilevel"/>
    <w:tmpl w:val="F37EE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10F6C"/>
    <w:multiLevelType w:val="multilevel"/>
    <w:tmpl w:val="9F3E96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D009E"/>
    <w:multiLevelType w:val="multilevel"/>
    <w:tmpl w:val="A7AA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6B0CA3"/>
    <w:multiLevelType w:val="multilevel"/>
    <w:tmpl w:val="0F66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263C2C"/>
    <w:multiLevelType w:val="multilevel"/>
    <w:tmpl w:val="3932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AB491C"/>
    <w:multiLevelType w:val="multilevel"/>
    <w:tmpl w:val="17A46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BF58F4"/>
    <w:multiLevelType w:val="multilevel"/>
    <w:tmpl w:val="896EB0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400D7"/>
    <w:multiLevelType w:val="hybridMultilevel"/>
    <w:tmpl w:val="D0BAE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72E9F"/>
    <w:multiLevelType w:val="multilevel"/>
    <w:tmpl w:val="7710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F511BF"/>
    <w:multiLevelType w:val="multilevel"/>
    <w:tmpl w:val="019A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71DA7"/>
    <w:multiLevelType w:val="multilevel"/>
    <w:tmpl w:val="6D003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F91FCD"/>
    <w:multiLevelType w:val="hybridMultilevel"/>
    <w:tmpl w:val="59489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2049E"/>
    <w:multiLevelType w:val="multilevel"/>
    <w:tmpl w:val="FC1442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3928DA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A82D4A"/>
    <w:multiLevelType w:val="multilevel"/>
    <w:tmpl w:val="0E4836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8BA601C"/>
    <w:multiLevelType w:val="multilevel"/>
    <w:tmpl w:val="CCDE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131A21"/>
    <w:multiLevelType w:val="multilevel"/>
    <w:tmpl w:val="1A36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226EBF"/>
    <w:multiLevelType w:val="multilevel"/>
    <w:tmpl w:val="7A384E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A724605"/>
    <w:multiLevelType w:val="multilevel"/>
    <w:tmpl w:val="E898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B2A4C5D"/>
    <w:multiLevelType w:val="multilevel"/>
    <w:tmpl w:val="F00ED9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260333"/>
    <w:multiLevelType w:val="hybridMultilevel"/>
    <w:tmpl w:val="7C204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924F33"/>
    <w:multiLevelType w:val="multilevel"/>
    <w:tmpl w:val="50F2B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D044DB8"/>
    <w:multiLevelType w:val="multilevel"/>
    <w:tmpl w:val="ACAC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D175F5"/>
    <w:multiLevelType w:val="multilevel"/>
    <w:tmpl w:val="37F2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B512A6"/>
    <w:multiLevelType w:val="multilevel"/>
    <w:tmpl w:val="2C1E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549127A"/>
    <w:multiLevelType w:val="multilevel"/>
    <w:tmpl w:val="2D38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7F2782"/>
    <w:multiLevelType w:val="multilevel"/>
    <w:tmpl w:val="AD10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7DF46BE"/>
    <w:multiLevelType w:val="multilevel"/>
    <w:tmpl w:val="60E8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C0028E"/>
    <w:multiLevelType w:val="multilevel"/>
    <w:tmpl w:val="5A68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9961D4D"/>
    <w:multiLevelType w:val="multilevel"/>
    <w:tmpl w:val="7B96A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6C2626"/>
    <w:multiLevelType w:val="multilevel"/>
    <w:tmpl w:val="52F0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D4C71E8"/>
    <w:multiLevelType w:val="multilevel"/>
    <w:tmpl w:val="21AE7A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1205681"/>
    <w:multiLevelType w:val="multilevel"/>
    <w:tmpl w:val="AA9E1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1762DCB"/>
    <w:multiLevelType w:val="multilevel"/>
    <w:tmpl w:val="B2BC8E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A122AD"/>
    <w:multiLevelType w:val="multilevel"/>
    <w:tmpl w:val="E16C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5B1051"/>
    <w:multiLevelType w:val="hybridMultilevel"/>
    <w:tmpl w:val="3CE44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BA36D2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302455"/>
    <w:multiLevelType w:val="multilevel"/>
    <w:tmpl w:val="F3886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8485A08"/>
    <w:multiLevelType w:val="multilevel"/>
    <w:tmpl w:val="54FEF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91E70E3"/>
    <w:multiLevelType w:val="multilevel"/>
    <w:tmpl w:val="F83C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202E8B"/>
    <w:multiLevelType w:val="multilevel"/>
    <w:tmpl w:val="93BAE1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9471AEC"/>
    <w:multiLevelType w:val="multilevel"/>
    <w:tmpl w:val="08B8D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A0350EB"/>
    <w:multiLevelType w:val="multilevel"/>
    <w:tmpl w:val="1958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271621"/>
    <w:multiLevelType w:val="multilevel"/>
    <w:tmpl w:val="43B25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003007A"/>
    <w:multiLevelType w:val="multilevel"/>
    <w:tmpl w:val="FF02A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A535DE"/>
    <w:multiLevelType w:val="hybridMultilevel"/>
    <w:tmpl w:val="818C5C1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21604B0"/>
    <w:multiLevelType w:val="multilevel"/>
    <w:tmpl w:val="0770C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250316C"/>
    <w:multiLevelType w:val="hybridMultilevel"/>
    <w:tmpl w:val="71C63BA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8931B0"/>
    <w:multiLevelType w:val="hybridMultilevel"/>
    <w:tmpl w:val="EC74E54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012F31"/>
    <w:multiLevelType w:val="hybridMultilevel"/>
    <w:tmpl w:val="314472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964A58"/>
    <w:multiLevelType w:val="multilevel"/>
    <w:tmpl w:val="B178B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6C83823"/>
    <w:multiLevelType w:val="multilevel"/>
    <w:tmpl w:val="CB36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9F327BC"/>
    <w:multiLevelType w:val="multilevel"/>
    <w:tmpl w:val="8BF25E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9FB5741"/>
    <w:multiLevelType w:val="multilevel"/>
    <w:tmpl w:val="4E54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B6357D9"/>
    <w:multiLevelType w:val="multilevel"/>
    <w:tmpl w:val="CB5C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C1329BC"/>
    <w:multiLevelType w:val="multilevel"/>
    <w:tmpl w:val="92C41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CFF20DB"/>
    <w:multiLevelType w:val="hybridMultilevel"/>
    <w:tmpl w:val="7786D6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140A55"/>
    <w:multiLevelType w:val="multilevel"/>
    <w:tmpl w:val="2A185A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F6F1E23"/>
    <w:multiLevelType w:val="multilevel"/>
    <w:tmpl w:val="7B200A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544109"/>
    <w:multiLevelType w:val="hybridMultilevel"/>
    <w:tmpl w:val="695A3E8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7E70C9"/>
    <w:multiLevelType w:val="multilevel"/>
    <w:tmpl w:val="37CCD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59F0DDD"/>
    <w:multiLevelType w:val="multilevel"/>
    <w:tmpl w:val="14DCB3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943B2F"/>
    <w:multiLevelType w:val="multilevel"/>
    <w:tmpl w:val="5E60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88C4150"/>
    <w:multiLevelType w:val="multilevel"/>
    <w:tmpl w:val="D9C62B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8B135FF"/>
    <w:multiLevelType w:val="multilevel"/>
    <w:tmpl w:val="5022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8D35F18"/>
    <w:multiLevelType w:val="hybridMultilevel"/>
    <w:tmpl w:val="AC28F4C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B017DB7"/>
    <w:multiLevelType w:val="multilevel"/>
    <w:tmpl w:val="5722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927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DE44630"/>
    <w:multiLevelType w:val="multilevel"/>
    <w:tmpl w:val="C28AD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F0C1F94"/>
    <w:multiLevelType w:val="multilevel"/>
    <w:tmpl w:val="2E68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FC14072"/>
    <w:multiLevelType w:val="multilevel"/>
    <w:tmpl w:val="E5E056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0DC3266"/>
    <w:multiLevelType w:val="multilevel"/>
    <w:tmpl w:val="459CF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20E10C6"/>
    <w:multiLevelType w:val="multilevel"/>
    <w:tmpl w:val="703636C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2110009"/>
    <w:multiLevelType w:val="multilevel"/>
    <w:tmpl w:val="2A569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26C151F"/>
    <w:multiLevelType w:val="hybridMultilevel"/>
    <w:tmpl w:val="D8F01F7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3044C71"/>
    <w:multiLevelType w:val="hybridMultilevel"/>
    <w:tmpl w:val="BC0498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1D22A1"/>
    <w:multiLevelType w:val="multilevel"/>
    <w:tmpl w:val="4C18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4AC5A34"/>
    <w:multiLevelType w:val="hybridMultilevel"/>
    <w:tmpl w:val="8F6A3F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5552CDE"/>
    <w:multiLevelType w:val="multilevel"/>
    <w:tmpl w:val="B678B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5827D99"/>
    <w:multiLevelType w:val="multilevel"/>
    <w:tmpl w:val="E8489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6A34885"/>
    <w:multiLevelType w:val="multilevel"/>
    <w:tmpl w:val="0DD4CF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6F2A6C"/>
    <w:multiLevelType w:val="multilevel"/>
    <w:tmpl w:val="3BB84C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18F4E37"/>
    <w:multiLevelType w:val="multilevel"/>
    <w:tmpl w:val="C92C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2F32E05"/>
    <w:multiLevelType w:val="hybridMultilevel"/>
    <w:tmpl w:val="6A804E5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73060DAC"/>
    <w:multiLevelType w:val="multilevel"/>
    <w:tmpl w:val="7FA0AC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73FA7D80"/>
    <w:multiLevelType w:val="multilevel"/>
    <w:tmpl w:val="F1062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53F3FAA"/>
    <w:multiLevelType w:val="multilevel"/>
    <w:tmpl w:val="3064D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6D236D1"/>
    <w:multiLevelType w:val="hybridMultilevel"/>
    <w:tmpl w:val="25A0C834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7" w15:restartNumberingAfterBreak="0">
    <w:nsid w:val="78CF6689"/>
    <w:multiLevelType w:val="multilevel"/>
    <w:tmpl w:val="A9887A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93D73CB"/>
    <w:multiLevelType w:val="multilevel"/>
    <w:tmpl w:val="FB94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96B4A2B"/>
    <w:multiLevelType w:val="multilevel"/>
    <w:tmpl w:val="0C7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98F4842"/>
    <w:multiLevelType w:val="multilevel"/>
    <w:tmpl w:val="A42C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9BA29F3"/>
    <w:multiLevelType w:val="multilevel"/>
    <w:tmpl w:val="FE78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E2A66B9"/>
    <w:multiLevelType w:val="multilevel"/>
    <w:tmpl w:val="F43414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E486D20"/>
    <w:multiLevelType w:val="multilevel"/>
    <w:tmpl w:val="A8486A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4569088">
    <w:abstractNumId w:val="10"/>
  </w:num>
  <w:num w:numId="2" w16cid:durableId="1507818815">
    <w:abstractNumId w:val="37"/>
  </w:num>
  <w:num w:numId="3" w16cid:durableId="437338342">
    <w:abstractNumId w:val="21"/>
  </w:num>
  <w:num w:numId="4" w16cid:durableId="1525245465">
    <w:abstractNumId w:val="3"/>
  </w:num>
  <w:num w:numId="5" w16cid:durableId="1142039753">
    <w:abstractNumId w:val="26"/>
  </w:num>
  <w:num w:numId="6" w16cid:durableId="1073355346">
    <w:abstractNumId w:val="70"/>
  </w:num>
  <w:num w:numId="7" w16cid:durableId="427967278">
    <w:abstractNumId w:val="88"/>
  </w:num>
  <w:num w:numId="8" w16cid:durableId="560794007">
    <w:abstractNumId w:val="60"/>
  </w:num>
  <w:num w:numId="9" w16cid:durableId="2110465977">
    <w:abstractNumId w:val="27"/>
  </w:num>
  <w:num w:numId="10" w16cid:durableId="2101678155">
    <w:abstractNumId w:val="28"/>
  </w:num>
  <w:num w:numId="11" w16cid:durableId="2058814058">
    <w:abstractNumId w:val="85"/>
  </w:num>
  <w:num w:numId="12" w16cid:durableId="2055812479">
    <w:abstractNumId w:val="41"/>
  </w:num>
  <w:num w:numId="13" w16cid:durableId="1342396166">
    <w:abstractNumId w:val="4"/>
  </w:num>
  <w:num w:numId="14" w16cid:durableId="1455757630">
    <w:abstractNumId w:val="50"/>
  </w:num>
  <w:num w:numId="15" w16cid:durableId="465858432">
    <w:abstractNumId w:val="23"/>
  </w:num>
  <w:num w:numId="16" w16cid:durableId="687608251">
    <w:abstractNumId w:val="82"/>
  </w:num>
  <w:num w:numId="17" w16cid:durableId="901453030">
    <w:abstractNumId w:val="83"/>
  </w:num>
  <w:num w:numId="18" w16cid:durableId="64228790">
    <w:abstractNumId w:val="11"/>
  </w:num>
  <w:num w:numId="19" w16cid:durableId="1400789527">
    <w:abstractNumId w:val="74"/>
  </w:num>
  <w:num w:numId="20" w16cid:durableId="1864517424">
    <w:abstractNumId w:val="48"/>
  </w:num>
  <w:num w:numId="21" w16cid:durableId="1135879415">
    <w:abstractNumId w:val="45"/>
  </w:num>
  <w:num w:numId="22" w16cid:durableId="1890608006">
    <w:abstractNumId w:val="46"/>
  </w:num>
  <w:num w:numId="23" w16cid:durableId="1618439504">
    <w:abstractNumId w:val="66"/>
  </w:num>
  <w:num w:numId="24" w16cid:durableId="1784691802">
    <w:abstractNumId w:val="39"/>
  </w:num>
  <w:num w:numId="25" w16cid:durableId="934362464">
    <w:abstractNumId w:val="47"/>
  </w:num>
  <w:num w:numId="26" w16cid:durableId="1653412365">
    <w:abstractNumId w:val="17"/>
  </w:num>
  <w:num w:numId="27" w16cid:durableId="582108229">
    <w:abstractNumId w:val="56"/>
  </w:num>
  <w:num w:numId="28" w16cid:durableId="266893966">
    <w:abstractNumId w:val="86"/>
  </w:num>
  <w:num w:numId="29" w16cid:durableId="435488818">
    <w:abstractNumId w:val="25"/>
  </w:num>
  <w:num w:numId="30" w16cid:durableId="325789905">
    <w:abstractNumId w:val="8"/>
  </w:num>
  <w:num w:numId="31" w16cid:durableId="38629021">
    <w:abstractNumId w:val="77"/>
  </w:num>
  <w:num w:numId="32" w16cid:durableId="2021932057">
    <w:abstractNumId w:val="33"/>
  </w:num>
  <w:num w:numId="33" w16cid:durableId="356083803">
    <w:abstractNumId w:val="52"/>
  </w:num>
  <w:num w:numId="34" w16cid:durableId="1921676440">
    <w:abstractNumId w:val="29"/>
  </w:num>
  <w:num w:numId="35" w16cid:durableId="398603137">
    <w:abstractNumId w:val="51"/>
  </w:num>
  <w:num w:numId="36" w16cid:durableId="871841412">
    <w:abstractNumId w:val="15"/>
  </w:num>
  <w:num w:numId="37" w16cid:durableId="1959608172">
    <w:abstractNumId w:val="16"/>
  </w:num>
  <w:num w:numId="38" w16cid:durableId="1874340836">
    <w:abstractNumId w:val="68"/>
  </w:num>
  <w:num w:numId="39" w16cid:durableId="825512757">
    <w:abstractNumId w:val="89"/>
  </w:num>
  <w:num w:numId="40" w16cid:durableId="262959064">
    <w:abstractNumId w:val="81"/>
  </w:num>
  <w:num w:numId="41" w16cid:durableId="835195834">
    <w:abstractNumId w:val="91"/>
  </w:num>
  <w:num w:numId="42" w16cid:durableId="35086711">
    <w:abstractNumId w:val="90"/>
  </w:num>
  <w:num w:numId="43" w16cid:durableId="1025985266">
    <w:abstractNumId w:val="65"/>
  </w:num>
  <w:num w:numId="44" w16cid:durableId="137385150">
    <w:abstractNumId w:val="9"/>
  </w:num>
  <w:num w:numId="45" w16cid:durableId="1096514332">
    <w:abstractNumId w:val="18"/>
  </w:num>
  <w:num w:numId="46" w16cid:durableId="1952544117">
    <w:abstractNumId w:val="36"/>
  </w:num>
  <w:num w:numId="47" w16cid:durableId="1407456804">
    <w:abstractNumId w:val="63"/>
  </w:num>
  <w:num w:numId="48" w16cid:durableId="2064400425">
    <w:abstractNumId w:val="13"/>
  </w:num>
  <w:num w:numId="49" w16cid:durableId="872229405">
    <w:abstractNumId w:val="49"/>
  </w:num>
  <w:num w:numId="50" w16cid:durableId="147407411">
    <w:abstractNumId w:val="69"/>
  </w:num>
  <w:num w:numId="51" w16cid:durableId="1399009995">
    <w:abstractNumId w:val="76"/>
  </w:num>
  <w:num w:numId="52" w16cid:durableId="1117218254">
    <w:abstractNumId w:val="40"/>
  </w:num>
  <w:num w:numId="53" w16cid:durableId="244808282">
    <w:abstractNumId w:val="57"/>
  </w:num>
  <w:num w:numId="54" w16cid:durableId="861362761">
    <w:abstractNumId w:val="78"/>
  </w:num>
  <w:num w:numId="55" w16cid:durableId="646787790">
    <w:abstractNumId w:val="55"/>
  </w:num>
  <w:num w:numId="56" w16cid:durableId="394623941">
    <w:abstractNumId w:val="43"/>
  </w:num>
  <w:num w:numId="57" w16cid:durableId="1472215571">
    <w:abstractNumId w:val="58"/>
  </w:num>
  <w:num w:numId="58" w16cid:durableId="387148967">
    <w:abstractNumId w:val="61"/>
  </w:num>
  <w:num w:numId="59" w16cid:durableId="1282607746">
    <w:abstractNumId w:val="1"/>
  </w:num>
  <w:num w:numId="60" w16cid:durableId="154079807">
    <w:abstractNumId w:val="32"/>
  </w:num>
  <w:num w:numId="61" w16cid:durableId="759329718">
    <w:abstractNumId w:val="42"/>
  </w:num>
  <w:num w:numId="62" w16cid:durableId="32075616">
    <w:abstractNumId w:val="67"/>
  </w:num>
  <w:num w:numId="63" w16cid:durableId="189224965">
    <w:abstractNumId w:val="84"/>
  </w:num>
  <w:num w:numId="64" w16cid:durableId="2010524649">
    <w:abstractNumId w:val="0"/>
  </w:num>
  <w:num w:numId="65" w16cid:durableId="253978617">
    <w:abstractNumId w:val="31"/>
  </w:num>
  <w:num w:numId="66" w16cid:durableId="618607294">
    <w:abstractNumId w:val="93"/>
  </w:num>
  <w:num w:numId="67" w16cid:durableId="1230535379">
    <w:abstractNumId w:val="59"/>
  </w:num>
  <w:num w:numId="68" w16cid:durableId="932081321">
    <w:abstractNumId w:val="80"/>
  </w:num>
  <w:num w:numId="69" w16cid:durableId="1214465351">
    <w:abstractNumId w:val="19"/>
  </w:num>
  <w:num w:numId="70" w16cid:durableId="1490560131">
    <w:abstractNumId w:val="12"/>
  </w:num>
  <w:num w:numId="71" w16cid:durableId="1454667635">
    <w:abstractNumId w:val="87"/>
  </w:num>
  <w:num w:numId="72" w16cid:durableId="586235760">
    <w:abstractNumId w:val="92"/>
  </w:num>
  <w:num w:numId="73" w16cid:durableId="332535855">
    <w:abstractNumId w:val="53"/>
  </w:num>
  <w:num w:numId="74" w16cid:durableId="216817408">
    <w:abstractNumId w:val="2"/>
  </w:num>
  <w:num w:numId="75" w16cid:durableId="22295710">
    <w:abstractNumId w:val="64"/>
  </w:num>
  <w:num w:numId="76" w16cid:durableId="108623092">
    <w:abstractNumId w:val="44"/>
  </w:num>
  <w:num w:numId="77" w16cid:durableId="1711028314">
    <w:abstractNumId w:val="34"/>
  </w:num>
  <w:num w:numId="78" w16cid:durableId="738746174">
    <w:abstractNumId w:val="14"/>
  </w:num>
  <w:num w:numId="79" w16cid:durableId="1595700730">
    <w:abstractNumId w:val="6"/>
  </w:num>
  <w:num w:numId="80" w16cid:durableId="1796101332">
    <w:abstractNumId w:val="79"/>
  </w:num>
  <w:num w:numId="81" w16cid:durableId="1886063191">
    <w:abstractNumId w:val="73"/>
  </w:num>
  <w:num w:numId="82" w16cid:durableId="101270639">
    <w:abstractNumId w:val="5"/>
  </w:num>
  <w:num w:numId="83" w16cid:durableId="2101489162">
    <w:abstractNumId w:val="24"/>
  </w:num>
  <w:num w:numId="84" w16cid:durableId="1541283982">
    <w:abstractNumId w:val="71"/>
  </w:num>
  <w:num w:numId="85" w16cid:durableId="1367950047">
    <w:abstractNumId w:val="22"/>
  </w:num>
  <w:num w:numId="86" w16cid:durableId="1232230083">
    <w:abstractNumId w:val="30"/>
  </w:num>
  <w:num w:numId="87" w16cid:durableId="1486823189">
    <w:abstractNumId w:val="38"/>
  </w:num>
  <w:num w:numId="88" w16cid:durableId="1758013015">
    <w:abstractNumId w:val="7"/>
  </w:num>
  <w:num w:numId="89" w16cid:durableId="1513370844">
    <w:abstractNumId w:val="72"/>
  </w:num>
  <w:num w:numId="90" w16cid:durableId="1242375208">
    <w:abstractNumId w:val="20"/>
  </w:num>
  <w:num w:numId="91" w16cid:durableId="874269772">
    <w:abstractNumId w:val="35"/>
  </w:num>
  <w:num w:numId="92" w16cid:durableId="1204251436">
    <w:abstractNumId w:val="54"/>
  </w:num>
  <w:num w:numId="93" w16cid:durableId="638805088">
    <w:abstractNumId w:val="62"/>
  </w:num>
  <w:num w:numId="94" w16cid:durableId="1260524055">
    <w:abstractNumId w:val="7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F1"/>
    <w:rsid w:val="0000791A"/>
    <w:rsid w:val="000259D1"/>
    <w:rsid w:val="00043742"/>
    <w:rsid w:val="00053F75"/>
    <w:rsid w:val="000730B2"/>
    <w:rsid w:val="00076439"/>
    <w:rsid w:val="00081B7B"/>
    <w:rsid w:val="00091CB0"/>
    <w:rsid w:val="00104F10"/>
    <w:rsid w:val="00106A7C"/>
    <w:rsid w:val="00115F51"/>
    <w:rsid w:val="00121D03"/>
    <w:rsid w:val="00124E60"/>
    <w:rsid w:val="00126249"/>
    <w:rsid w:val="0014058E"/>
    <w:rsid w:val="00143F17"/>
    <w:rsid w:val="001578D7"/>
    <w:rsid w:val="001806BD"/>
    <w:rsid w:val="00180E39"/>
    <w:rsid w:val="001B2827"/>
    <w:rsid w:val="001B4078"/>
    <w:rsid w:val="001F2ADC"/>
    <w:rsid w:val="002320E7"/>
    <w:rsid w:val="00245619"/>
    <w:rsid w:val="00266403"/>
    <w:rsid w:val="002746E2"/>
    <w:rsid w:val="002B2E2C"/>
    <w:rsid w:val="002B3D6A"/>
    <w:rsid w:val="002B438D"/>
    <w:rsid w:val="00320CBF"/>
    <w:rsid w:val="003323FC"/>
    <w:rsid w:val="003409D8"/>
    <w:rsid w:val="003526CB"/>
    <w:rsid w:val="003670BF"/>
    <w:rsid w:val="003743FC"/>
    <w:rsid w:val="0038048D"/>
    <w:rsid w:val="003B5585"/>
    <w:rsid w:val="003B5D35"/>
    <w:rsid w:val="003C3770"/>
    <w:rsid w:val="003D3B01"/>
    <w:rsid w:val="003E2959"/>
    <w:rsid w:val="003E3C56"/>
    <w:rsid w:val="003F18D6"/>
    <w:rsid w:val="004014BE"/>
    <w:rsid w:val="00425E22"/>
    <w:rsid w:val="00432870"/>
    <w:rsid w:val="004618E5"/>
    <w:rsid w:val="00481D12"/>
    <w:rsid w:val="00485401"/>
    <w:rsid w:val="00493630"/>
    <w:rsid w:val="004D1E78"/>
    <w:rsid w:val="004E4631"/>
    <w:rsid w:val="004F28AA"/>
    <w:rsid w:val="004F7B25"/>
    <w:rsid w:val="00503A7C"/>
    <w:rsid w:val="00525013"/>
    <w:rsid w:val="005257E6"/>
    <w:rsid w:val="00532255"/>
    <w:rsid w:val="0053241B"/>
    <w:rsid w:val="00540B2F"/>
    <w:rsid w:val="00567B11"/>
    <w:rsid w:val="005C21A9"/>
    <w:rsid w:val="005C2E49"/>
    <w:rsid w:val="005C6CDB"/>
    <w:rsid w:val="005D29ED"/>
    <w:rsid w:val="005E1A31"/>
    <w:rsid w:val="005E47D6"/>
    <w:rsid w:val="0060379D"/>
    <w:rsid w:val="00604EA1"/>
    <w:rsid w:val="00614CF1"/>
    <w:rsid w:val="006415A3"/>
    <w:rsid w:val="00654A68"/>
    <w:rsid w:val="00692FDE"/>
    <w:rsid w:val="00695503"/>
    <w:rsid w:val="006A551D"/>
    <w:rsid w:val="006A77BB"/>
    <w:rsid w:val="006A78B4"/>
    <w:rsid w:val="006C6DD5"/>
    <w:rsid w:val="0070188A"/>
    <w:rsid w:val="00701F95"/>
    <w:rsid w:val="007111EF"/>
    <w:rsid w:val="00775C0F"/>
    <w:rsid w:val="00783E15"/>
    <w:rsid w:val="007A4EC6"/>
    <w:rsid w:val="007A7AD8"/>
    <w:rsid w:val="007C2169"/>
    <w:rsid w:val="007D5F3D"/>
    <w:rsid w:val="007E3B45"/>
    <w:rsid w:val="007F592F"/>
    <w:rsid w:val="007F6808"/>
    <w:rsid w:val="007F795A"/>
    <w:rsid w:val="00806E6A"/>
    <w:rsid w:val="008305B8"/>
    <w:rsid w:val="00832965"/>
    <w:rsid w:val="00842379"/>
    <w:rsid w:val="00852E9B"/>
    <w:rsid w:val="008629AB"/>
    <w:rsid w:val="0086606D"/>
    <w:rsid w:val="00876932"/>
    <w:rsid w:val="0089006A"/>
    <w:rsid w:val="00891E74"/>
    <w:rsid w:val="008B1091"/>
    <w:rsid w:val="008D0636"/>
    <w:rsid w:val="008E038A"/>
    <w:rsid w:val="00906ABF"/>
    <w:rsid w:val="00922D6F"/>
    <w:rsid w:val="009313F4"/>
    <w:rsid w:val="00962584"/>
    <w:rsid w:val="009A06AF"/>
    <w:rsid w:val="009A5322"/>
    <w:rsid w:val="009B7A72"/>
    <w:rsid w:val="009D222C"/>
    <w:rsid w:val="009D368B"/>
    <w:rsid w:val="009E2A8E"/>
    <w:rsid w:val="009F18C0"/>
    <w:rsid w:val="00A25673"/>
    <w:rsid w:val="00A636DC"/>
    <w:rsid w:val="00A84F9C"/>
    <w:rsid w:val="00AB52E1"/>
    <w:rsid w:val="00B22E1D"/>
    <w:rsid w:val="00B26B71"/>
    <w:rsid w:val="00B463FE"/>
    <w:rsid w:val="00B6048D"/>
    <w:rsid w:val="00B7004A"/>
    <w:rsid w:val="00B73A44"/>
    <w:rsid w:val="00BA51F1"/>
    <w:rsid w:val="00BA6E3F"/>
    <w:rsid w:val="00BC4C97"/>
    <w:rsid w:val="00BD597C"/>
    <w:rsid w:val="00BE6C9C"/>
    <w:rsid w:val="00BE7A0D"/>
    <w:rsid w:val="00BF4A4C"/>
    <w:rsid w:val="00BF61F1"/>
    <w:rsid w:val="00C352E5"/>
    <w:rsid w:val="00C74548"/>
    <w:rsid w:val="00C83346"/>
    <w:rsid w:val="00C94C16"/>
    <w:rsid w:val="00CA13E5"/>
    <w:rsid w:val="00CA15FA"/>
    <w:rsid w:val="00CA61A4"/>
    <w:rsid w:val="00CA66FD"/>
    <w:rsid w:val="00CB0531"/>
    <w:rsid w:val="00CB10DA"/>
    <w:rsid w:val="00CD5799"/>
    <w:rsid w:val="00CD6BA1"/>
    <w:rsid w:val="00D109BB"/>
    <w:rsid w:val="00D14B27"/>
    <w:rsid w:val="00D20C9C"/>
    <w:rsid w:val="00D21EF8"/>
    <w:rsid w:val="00D2358F"/>
    <w:rsid w:val="00D457CB"/>
    <w:rsid w:val="00D65B4B"/>
    <w:rsid w:val="00D9707C"/>
    <w:rsid w:val="00DB5988"/>
    <w:rsid w:val="00DD6EC8"/>
    <w:rsid w:val="00DF731F"/>
    <w:rsid w:val="00E05BB8"/>
    <w:rsid w:val="00E0768A"/>
    <w:rsid w:val="00E16DB6"/>
    <w:rsid w:val="00E175AC"/>
    <w:rsid w:val="00E24416"/>
    <w:rsid w:val="00E37CEB"/>
    <w:rsid w:val="00E661C7"/>
    <w:rsid w:val="00ED7094"/>
    <w:rsid w:val="00F0622A"/>
    <w:rsid w:val="00F14490"/>
    <w:rsid w:val="00F22298"/>
    <w:rsid w:val="00F63294"/>
    <w:rsid w:val="00F65934"/>
    <w:rsid w:val="00F76FFD"/>
    <w:rsid w:val="00FB29A9"/>
    <w:rsid w:val="00FC5372"/>
    <w:rsid w:val="00FD1217"/>
    <w:rsid w:val="00FF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9BBF3"/>
  <w15:chartTrackingRefBased/>
  <w15:docId w15:val="{041C5201-D723-4C83-B399-6CF96D6B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F1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BA51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F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C94C16"/>
  </w:style>
  <w:style w:type="paragraph" w:styleId="Nagwek">
    <w:name w:val="header"/>
    <w:basedOn w:val="Normalny"/>
    <w:link w:val="NagwekZnak"/>
    <w:uiPriority w:val="99"/>
    <w:unhideWhenUsed/>
    <w:rsid w:val="0085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2E9B"/>
  </w:style>
  <w:style w:type="paragraph" w:styleId="Stopka">
    <w:name w:val="footer"/>
    <w:basedOn w:val="Normalny"/>
    <w:link w:val="StopkaZnak"/>
    <w:uiPriority w:val="99"/>
    <w:unhideWhenUsed/>
    <w:rsid w:val="00852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2E9B"/>
  </w:style>
  <w:style w:type="character" w:styleId="Hipercze">
    <w:name w:val="Hyperlink"/>
    <w:basedOn w:val="Domylnaczcionkaakapitu"/>
    <w:uiPriority w:val="99"/>
    <w:unhideWhenUsed/>
    <w:rsid w:val="0087693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1937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Zając Monika</dc:creator>
  <cp:keywords/>
  <dc:description/>
  <cp:lastModifiedBy>M.Pasieka</cp:lastModifiedBy>
  <cp:revision>7</cp:revision>
  <cp:lastPrinted>2026-02-24T09:24:00Z</cp:lastPrinted>
  <dcterms:created xsi:type="dcterms:W3CDTF">2026-03-26T11:44:00Z</dcterms:created>
  <dcterms:modified xsi:type="dcterms:W3CDTF">2026-03-27T10:46:00Z</dcterms:modified>
</cp:coreProperties>
</file>